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006C" w14:textId="77777777" w:rsidR="00C0657E" w:rsidRDefault="00C0657E">
      <w:pPr>
        <w:jc w:val="both"/>
        <w:rPr>
          <w:sz w:val="24"/>
          <w:szCs w:val="24"/>
        </w:rPr>
      </w:pPr>
    </w:p>
    <w:p w14:paraId="3AB53655" w14:textId="77777777" w:rsidR="00C0657E" w:rsidRDefault="00CD0243">
      <w:pPr>
        <w:jc w:val="center"/>
        <w:rPr>
          <w:sz w:val="24"/>
          <w:szCs w:val="24"/>
        </w:rPr>
      </w:pPr>
      <w:r>
        <w:rPr>
          <w:sz w:val="24"/>
          <w:szCs w:val="24"/>
        </w:rPr>
        <w:t xml:space="preserve">Výzva k podání </w:t>
      </w:r>
      <w:proofErr w:type="gramStart"/>
      <w:r>
        <w:rPr>
          <w:sz w:val="24"/>
          <w:szCs w:val="24"/>
        </w:rPr>
        <w:t>nabídek  na</w:t>
      </w:r>
      <w:proofErr w:type="gramEnd"/>
      <w:r>
        <w:rPr>
          <w:sz w:val="24"/>
          <w:szCs w:val="24"/>
        </w:rPr>
        <w:t xml:space="preserve"> realizaci veřejné zakázky malého rozsahu na služby. Nejedná se o zadávací řízení dle zákona č. 134/2016 Sb., o zadávání veřejných zakázek (dále jen zákon), s výjimkou </w:t>
      </w:r>
      <w:proofErr w:type="spellStart"/>
      <w:r>
        <w:rPr>
          <w:sz w:val="24"/>
          <w:szCs w:val="24"/>
        </w:rPr>
        <w:t>ust</w:t>
      </w:r>
      <w:proofErr w:type="spellEnd"/>
      <w:r>
        <w:rPr>
          <w:sz w:val="24"/>
          <w:szCs w:val="24"/>
        </w:rPr>
        <w:t>. § 6 citovaného zákona. V případě, kdy se v textu vyskytne odkaz na zákon o zadávání veřejných zakázek je použit podpůrně. Zadavatel se citovanými ustanoveními zákona o zadávání veřejných zakázek nebo pojmy řídí přiměřeně pro dodržení transparentnosti, rovného zacházení, zákazu diskriminace a v souladu se Směrnicí č. 01/2017 k zadávání veřejných zakázek malého rozsahu, obce Kmetiněves.</w:t>
      </w:r>
    </w:p>
    <w:p w14:paraId="54F22189" w14:textId="77777777" w:rsidR="00C0657E" w:rsidRDefault="00C0657E"/>
    <w:p w14:paraId="67FD699F" w14:textId="77777777" w:rsidR="00C0657E" w:rsidRDefault="00CD0243">
      <w:pPr>
        <w:jc w:val="center"/>
        <w:rPr>
          <w:rFonts w:ascii="Arial Black" w:eastAsia="Arial Black" w:hAnsi="Arial Black" w:cs="Arial Black"/>
          <w:b/>
          <w:sz w:val="48"/>
          <w:szCs w:val="48"/>
        </w:rPr>
      </w:pPr>
      <w:r>
        <w:rPr>
          <w:rFonts w:ascii="Arial Black" w:eastAsia="Arial Black" w:hAnsi="Arial Black" w:cs="Arial Black"/>
          <w:b/>
          <w:sz w:val="48"/>
          <w:szCs w:val="48"/>
        </w:rPr>
        <w:t>ZADÁVACÍ DOKUMENTACE</w:t>
      </w:r>
    </w:p>
    <w:p w14:paraId="7FC9E554" w14:textId="77777777" w:rsidR="00C0657E" w:rsidRDefault="00C0657E">
      <w:pPr>
        <w:jc w:val="center"/>
      </w:pPr>
    </w:p>
    <w:p w14:paraId="7F6FCF48" w14:textId="77777777" w:rsidR="00C0657E" w:rsidRDefault="00CD0243">
      <w:pPr>
        <w:jc w:val="center"/>
        <w:rPr>
          <w:b/>
          <w:sz w:val="36"/>
          <w:szCs w:val="36"/>
        </w:rPr>
      </w:pPr>
      <w:r>
        <w:rPr>
          <w:b/>
          <w:sz w:val="36"/>
          <w:szCs w:val="36"/>
        </w:rPr>
        <w:t>Výběrové řízení na dodavatele projektové a inženýrské činnosti a výkonu autorského</w:t>
      </w:r>
    </w:p>
    <w:p w14:paraId="7F700273" w14:textId="77777777" w:rsidR="00C0657E" w:rsidRDefault="00CD0243">
      <w:pPr>
        <w:jc w:val="center"/>
        <w:rPr>
          <w:b/>
          <w:sz w:val="36"/>
          <w:szCs w:val="36"/>
        </w:rPr>
      </w:pPr>
      <w:r>
        <w:rPr>
          <w:b/>
          <w:sz w:val="36"/>
          <w:szCs w:val="36"/>
        </w:rPr>
        <w:t>dozoru k akci „Kanalizace a ČOV Hospozín - Kmetiněves“</w:t>
      </w:r>
    </w:p>
    <w:p w14:paraId="071AFB61" w14:textId="77777777" w:rsidR="00C0657E" w:rsidRDefault="00C0657E">
      <w:pPr>
        <w:jc w:val="center"/>
      </w:pPr>
    </w:p>
    <w:p w14:paraId="312A669F" w14:textId="77777777" w:rsidR="00C0657E" w:rsidRDefault="00C0657E">
      <w:pPr>
        <w:ind w:left="357"/>
        <w:jc w:val="both"/>
        <w:rPr>
          <w:b/>
          <w:u w:val="single"/>
        </w:rPr>
      </w:pPr>
    </w:p>
    <w:p w14:paraId="42AFA5F2" w14:textId="77777777" w:rsidR="00C0657E" w:rsidRDefault="00CD0243">
      <w:pPr>
        <w:numPr>
          <w:ilvl w:val="0"/>
          <w:numId w:val="13"/>
        </w:numPr>
        <w:spacing w:before="120"/>
        <w:jc w:val="both"/>
        <w:rPr>
          <w:b/>
          <w:sz w:val="24"/>
          <w:szCs w:val="24"/>
          <w:u w:val="single"/>
        </w:rPr>
      </w:pPr>
      <w:r>
        <w:rPr>
          <w:b/>
          <w:sz w:val="24"/>
          <w:szCs w:val="24"/>
          <w:u w:val="single"/>
        </w:rPr>
        <w:t>NÁ</w:t>
      </w:r>
      <w:r>
        <w:rPr>
          <w:b/>
          <w:smallCaps/>
          <w:sz w:val="24"/>
          <w:szCs w:val="24"/>
          <w:u w:val="single"/>
        </w:rPr>
        <w:t>ZEV ZAKÁZKY</w:t>
      </w:r>
    </w:p>
    <w:p w14:paraId="677E19FE" w14:textId="77777777" w:rsidR="00C0657E" w:rsidRDefault="00C0657E">
      <w:pPr>
        <w:spacing w:before="120"/>
        <w:ind w:left="708"/>
        <w:jc w:val="both"/>
      </w:pPr>
    </w:p>
    <w:p w14:paraId="6BB80062" w14:textId="77777777" w:rsidR="00C0657E" w:rsidRDefault="00CD0243">
      <w:pPr>
        <w:jc w:val="center"/>
        <w:rPr>
          <w:b/>
          <w:sz w:val="24"/>
          <w:szCs w:val="24"/>
        </w:rPr>
      </w:pPr>
      <w:r>
        <w:rPr>
          <w:b/>
          <w:sz w:val="24"/>
          <w:szCs w:val="24"/>
        </w:rPr>
        <w:t>Výběrové řízení na dodavatele projektové a inženýrské činnosti a výkonu autorského</w:t>
      </w:r>
    </w:p>
    <w:p w14:paraId="0CF3AB03" w14:textId="77777777" w:rsidR="00C0657E" w:rsidRDefault="00CD0243">
      <w:pPr>
        <w:jc w:val="center"/>
        <w:rPr>
          <w:sz w:val="24"/>
          <w:szCs w:val="24"/>
        </w:rPr>
      </w:pPr>
      <w:r>
        <w:rPr>
          <w:b/>
          <w:sz w:val="24"/>
          <w:szCs w:val="24"/>
        </w:rPr>
        <w:t>dozoru k akci „Kanalizace a ČOV Hospozín - Kmetiněves“</w:t>
      </w:r>
    </w:p>
    <w:p w14:paraId="7AF44BDB" w14:textId="77777777" w:rsidR="00C0657E" w:rsidRDefault="00CD0243">
      <w:pPr>
        <w:numPr>
          <w:ilvl w:val="0"/>
          <w:numId w:val="13"/>
        </w:numPr>
        <w:spacing w:before="120"/>
        <w:jc w:val="both"/>
        <w:rPr>
          <w:b/>
          <w:sz w:val="24"/>
          <w:szCs w:val="24"/>
          <w:u w:val="single"/>
        </w:rPr>
      </w:pPr>
      <w:r>
        <w:rPr>
          <w:b/>
          <w:sz w:val="24"/>
          <w:szCs w:val="24"/>
          <w:u w:val="single"/>
        </w:rPr>
        <w:t xml:space="preserve">ZADAVATEL – identifikační údaje </w:t>
      </w:r>
    </w:p>
    <w:p w14:paraId="090F127D" w14:textId="77777777" w:rsidR="00C0657E" w:rsidRDefault="00C0657E">
      <w:pPr>
        <w:spacing w:before="120"/>
        <w:jc w:val="both"/>
        <w:rPr>
          <w:b/>
          <w:sz w:val="24"/>
          <w:szCs w:val="24"/>
          <w:u w:val="single"/>
        </w:rPr>
      </w:pPr>
    </w:p>
    <w:tbl>
      <w:tblPr>
        <w:tblStyle w:val="a"/>
        <w:tblW w:w="91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4"/>
        <w:gridCol w:w="4595"/>
      </w:tblGrid>
      <w:tr w:rsidR="00C0657E" w14:paraId="65B1EFDA" w14:textId="77777777">
        <w:tc>
          <w:tcPr>
            <w:tcW w:w="4594" w:type="dxa"/>
          </w:tcPr>
          <w:p w14:paraId="2244F7B0" w14:textId="77777777" w:rsidR="00C0657E" w:rsidRDefault="00CD0243">
            <w:pPr>
              <w:spacing w:before="120"/>
              <w:jc w:val="both"/>
              <w:rPr>
                <w:sz w:val="24"/>
                <w:szCs w:val="24"/>
              </w:rPr>
            </w:pPr>
            <w:r>
              <w:rPr>
                <w:sz w:val="24"/>
                <w:szCs w:val="24"/>
              </w:rPr>
              <w:t>Zadavatel</w:t>
            </w:r>
          </w:p>
        </w:tc>
        <w:tc>
          <w:tcPr>
            <w:tcW w:w="4595" w:type="dxa"/>
          </w:tcPr>
          <w:p w14:paraId="4ADEF035" w14:textId="77777777" w:rsidR="00C0657E" w:rsidRDefault="00CD0243">
            <w:pPr>
              <w:spacing w:before="120"/>
              <w:jc w:val="both"/>
              <w:rPr>
                <w:sz w:val="24"/>
                <w:szCs w:val="24"/>
              </w:rPr>
            </w:pPr>
            <w:r>
              <w:rPr>
                <w:sz w:val="24"/>
                <w:szCs w:val="24"/>
              </w:rPr>
              <w:t>Obec Kmetiněves</w:t>
            </w:r>
          </w:p>
        </w:tc>
      </w:tr>
      <w:tr w:rsidR="00C0657E" w14:paraId="04E2E4BC" w14:textId="77777777">
        <w:tc>
          <w:tcPr>
            <w:tcW w:w="4594" w:type="dxa"/>
          </w:tcPr>
          <w:p w14:paraId="764B6CC9" w14:textId="77777777" w:rsidR="00C0657E" w:rsidRDefault="00CD0243">
            <w:pPr>
              <w:spacing w:before="120"/>
              <w:jc w:val="both"/>
              <w:rPr>
                <w:sz w:val="24"/>
                <w:szCs w:val="24"/>
              </w:rPr>
            </w:pPr>
            <w:r>
              <w:rPr>
                <w:sz w:val="24"/>
                <w:szCs w:val="24"/>
              </w:rPr>
              <w:t xml:space="preserve">IČO </w:t>
            </w:r>
          </w:p>
        </w:tc>
        <w:tc>
          <w:tcPr>
            <w:tcW w:w="4595" w:type="dxa"/>
          </w:tcPr>
          <w:p w14:paraId="46995F1E" w14:textId="77777777" w:rsidR="00C0657E" w:rsidRDefault="00CD0243">
            <w:pPr>
              <w:spacing w:before="120"/>
              <w:jc w:val="both"/>
              <w:rPr>
                <w:sz w:val="24"/>
                <w:szCs w:val="24"/>
              </w:rPr>
            </w:pPr>
            <w:r>
              <w:rPr>
                <w:sz w:val="24"/>
                <w:szCs w:val="24"/>
              </w:rPr>
              <w:t>00234532</w:t>
            </w:r>
          </w:p>
        </w:tc>
      </w:tr>
      <w:tr w:rsidR="00C0657E" w14:paraId="2ED3C6A0" w14:textId="77777777">
        <w:tc>
          <w:tcPr>
            <w:tcW w:w="4594" w:type="dxa"/>
          </w:tcPr>
          <w:p w14:paraId="0F6DA3D1" w14:textId="77777777" w:rsidR="00C0657E" w:rsidRDefault="00CD0243">
            <w:pPr>
              <w:spacing w:before="120"/>
              <w:jc w:val="both"/>
              <w:rPr>
                <w:sz w:val="24"/>
                <w:szCs w:val="24"/>
              </w:rPr>
            </w:pPr>
            <w:r>
              <w:rPr>
                <w:sz w:val="24"/>
                <w:szCs w:val="24"/>
              </w:rPr>
              <w:t>Sídlo</w:t>
            </w:r>
          </w:p>
        </w:tc>
        <w:tc>
          <w:tcPr>
            <w:tcW w:w="4595" w:type="dxa"/>
          </w:tcPr>
          <w:p w14:paraId="7C324025" w14:textId="77777777" w:rsidR="00C0657E" w:rsidRDefault="00CD0243">
            <w:pPr>
              <w:spacing w:before="120"/>
              <w:jc w:val="both"/>
              <w:rPr>
                <w:sz w:val="24"/>
                <w:szCs w:val="24"/>
              </w:rPr>
            </w:pPr>
            <w:r>
              <w:rPr>
                <w:sz w:val="24"/>
                <w:szCs w:val="24"/>
              </w:rPr>
              <w:t>Kmetiněves 17, 273 22</w:t>
            </w:r>
          </w:p>
        </w:tc>
      </w:tr>
      <w:tr w:rsidR="00C0657E" w14:paraId="6F6F203C" w14:textId="77777777">
        <w:tc>
          <w:tcPr>
            <w:tcW w:w="4594" w:type="dxa"/>
          </w:tcPr>
          <w:p w14:paraId="0D77B348" w14:textId="77777777" w:rsidR="00C0657E" w:rsidRDefault="00CD0243">
            <w:pPr>
              <w:spacing w:before="120"/>
              <w:jc w:val="both"/>
              <w:rPr>
                <w:sz w:val="24"/>
                <w:szCs w:val="24"/>
              </w:rPr>
            </w:pPr>
            <w:r>
              <w:rPr>
                <w:sz w:val="24"/>
                <w:szCs w:val="24"/>
              </w:rPr>
              <w:t>Starostka</w:t>
            </w:r>
          </w:p>
        </w:tc>
        <w:tc>
          <w:tcPr>
            <w:tcW w:w="4595" w:type="dxa"/>
          </w:tcPr>
          <w:p w14:paraId="44258BC0" w14:textId="77777777" w:rsidR="00C0657E" w:rsidRDefault="00CD0243">
            <w:pPr>
              <w:spacing w:before="120"/>
              <w:jc w:val="both"/>
              <w:rPr>
                <w:sz w:val="24"/>
                <w:szCs w:val="24"/>
              </w:rPr>
            </w:pPr>
            <w:r>
              <w:rPr>
                <w:sz w:val="24"/>
                <w:szCs w:val="24"/>
              </w:rPr>
              <w:t>Markéta Němečková</w:t>
            </w:r>
          </w:p>
        </w:tc>
      </w:tr>
      <w:tr w:rsidR="00C0657E" w14:paraId="6642B102" w14:textId="77777777">
        <w:tc>
          <w:tcPr>
            <w:tcW w:w="4594" w:type="dxa"/>
          </w:tcPr>
          <w:p w14:paraId="153495AF" w14:textId="77777777" w:rsidR="00C0657E" w:rsidRDefault="00CD0243">
            <w:pPr>
              <w:spacing w:before="120"/>
              <w:jc w:val="both"/>
              <w:rPr>
                <w:sz w:val="24"/>
                <w:szCs w:val="24"/>
              </w:rPr>
            </w:pPr>
            <w:r>
              <w:rPr>
                <w:sz w:val="24"/>
                <w:szCs w:val="24"/>
              </w:rPr>
              <w:t>Kontaktní osoba zadavatele</w:t>
            </w:r>
          </w:p>
        </w:tc>
        <w:tc>
          <w:tcPr>
            <w:tcW w:w="4595" w:type="dxa"/>
          </w:tcPr>
          <w:p w14:paraId="1D5F2608" w14:textId="77777777" w:rsidR="00C0657E" w:rsidRDefault="00CD0243">
            <w:pPr>
              <w:spacing w:before="120"/>
              <w:jc w:val="both"/>
              <w:rPr>
                <w:sz w:val="24"/>
                <w:szCs w:val="24"/>
              </w:rPr>
            </w:pPr>
            <w:r>
              <w:rPr>
                <w:sz w:val="24"/>
                <w:szCs w:val="24"/>
              </w:rPr>
              <w:t>Markéta Němečková</w:t>
            </w:r>
          </w:p>
        </w:tc>
      </w:tr>
      <w:tr w:rsidR="00C0657E" w14:paraId="22C33864" w14:textId="77777777">
        <w:tc>
          <w:tcPr>
            <w:tcW w:w="4594" w:type="dxa"/>
          </w:tcPr>
          <w:p w14:paraId="278D8B18" w14:textId="77777777" w:rsidR="00C0657E" w:rsidRDefault="00CD0243">
            <w:pPr>
              <w:spacing w:before="120"/>
              <w:jc w:val="both"/>
              <w:rPr>
                <w:sz w:val="24"/>
                <w:szCs w:val="24"/>
              </w:rPr>
            </w:pPr>
            <w:r>
              <w:rPr>
                <w:sz w:val="24"/>
                <w:szCs w:val="24"/>
              </w:rPr>
              <w:t>Kontaktní telefon</w:t>
            </w:r>
          </w:p>
        </w:tc>
        <w:tc>
          <w:tcPr>
            <w:tcW w:w="4595" w:type="dxa"/>
          </w:tcPr>
          <w:p w14:paraId="7C1DEABC" w14:textId="77777777" w:rsidR="00C0657E" w:rsidRDefault="00CD0243">
            <w:pPr>
              <w:spacing w:before="120"/>
              <w:jc w:val="both"/>
              <w:rPr>
                <w:sz w:val="24"/>
                <w:szCs w:val="24"/>
              </w:rPr>
            </w:pPr>
            <w:r>
              <w:rPr>
                <w:sz w:val="24"/>
                <w:szCs w:val="24"/>
              </w:rPr>
              <w:t>722907012</w:t>
            </w:r>
          </w:p>
        </w:tc>
      </w:tr>
      <w:tr w:rsidR="00C0657E" w14:paraId="7570E8C1" w14:textId="77777777">
        <w:tc>
          <w:tcPr>
            <w:tcW w:w="4594" w:type="dxa"/>
          </w:tcPr>
          <w:p w14:paraId="3657252D" w14:textId="77777777" w:rsidR="00C0657E" w:rsidRDefault="00CD0243">
            <w:pPr>
              <w:spacing w:before="120"/>
              <w:jc w:val="both"/>
              <w:rPr>
                <w:sz w:val="24"/>
                <w:szCs w:val="24"/>
              </w:rPr>
            </w:pPr>
            <w:r>
              <w:rPr>
                <w:sz w:val="24"/>
                <w:szCs w:val="24"/>
              </w:rPr>
              <w:t>E-mail</w:t>
            </w:r>
          </w:p>
        </w:tc>
        <w:tc>
          <w:tcPr>
            <w:tcW w:w="4595" w:type="dxa"/>
          </w:tcPr>
          <w:p w14:paraId="483A08D0" w14:textId="77777777" w:rsidR="00C0657E" w:rsidRDefault="00FF320F">
            <w:pPr>
              <w:spacing w:before="120"/>
              <w:jc w:val="both"/>
              <w:rPr>
                <w:sz w:val="24"/>
                <w:szCs w:val="24"/>
              </w:rPr>
            </w:pPr>
            <w:hyperlink r:id="rId8">
              <w:r w:rsidR="00CD0243">
                <w:rPr>
                  <w:color w:val="0563C1"/>
                  <w:sz w:val="24"/>
                  <w:szCs w:val="24"/>
                  <w:u w:val="single"/>
                </w:rPr>
                <w:t>m</w:t>
              </w:r>
            </w:hyperlink>
            <w:hyperlink r:id="rId9">
              <w:r w:rsidR="00CD0243">
                <w:rPr>
                  <w:color w:val="0563C1"/>
                  <w:u w:val="single"/>
                </w:rPr>
                <w:t>nemeckova.kmetineves@gmail.com</w:t>
              </w:r>
            </w:hyperlink>
          </w:p>
        </w:tc>
      </w:tr>
      <w:tr w:rsidR="00C0657E" w14:paraId="0E43EA0B" w14:textId="77777777">
        <w:tc>
          <w:tcPr>
            <w:tcW w:w="4594" w:type="dxa"/>
          </w:tcPr>
          <w:p w14:paraId="079E221D" w14:textId="77777777" w:rsidR="00C0657E" w:rsidRDefault="00CD0243">
            <w:pPr>
              <w:spacing w:before="120"/>
              <w:jc w:val="both"/>
              <w:rPr>
                <w:sz w:val="24"/>
                <w:szCs w:val="24"/>
              </w:rPr>
            </w:pPr>
            <w:r>
              <w:rPr>
                <w:sz w:val="24"/>
                <w:szCs w:val="24"/>
              </w:rPr>
              <w:t>Datum vyhlášení zakázky</w:t>
            </w:r>
          </w:p>
        </w:tc>
        <w:tc>
          <w:tcPr>
            <w:tcW w:w="4595" w:type="dxa"/>
          </w:tcPr>
          <w:p w14:paraId="588F5886" w14:textId="2631B623" w:rsidR="00C0657E" w:rsidRDefault="001634BD">
            <w:pPr>
              <w:spacing w:before="120"/>
              <w:jc w:val="both"/>
              <w:rPr>
                <w:sz w:val="24"/>
                <w:szCs w:val="24"/>
              </w:rPr>
            </w:pPr>
            <w:r>
              <w:rPr>
                <w:sz w:val="24"/>
                <w:szCs w:val="24"/>
              </w:rPr>
              <w:t>1.4.2021</w:t>
            </w:r>
          </w:p>
        </w:tc>
      </w:tr>
    </w:tbl>
    <w:p w14:paraId="5E7667E9" w14:textId="77777777" w:rsidR="00C0657E" w:rsidRDefault="00C0657E">
      <w:pPr>
        <w:jc w:val="both"/>
        <w:rPr>
          <w:b/>
          <w:sz w:val="24"/>
          <w:szCs w:val="24"/>
          <w:u w:val="single"/>
        </w:rPr>
      </w:pPr>
    </w:p>
    <w:p w14:paraId="7F7D2D28" w14:textId="77777777" w:rsidR="00C0657E" w:rsidRDefault="00C0657E">
      <w:pPr>
        <w:jc w:val="both"/>
        <w:rPr>
          <w:b/>
          <w:sz w:val="24"/>
          <w:szCs w:val="24"/>
          <w:u w:val="single"/>
        </w:rPr>
      </w:pPr>
    </w:p>
    <w:p w14:paraId="003A5DBB" w14:textId="77777777" w:rsidR="00C0657E" w:rsidRDefault="00C0657E">
      <w:pPr>
        <w:jc w:val="both"/>
        <w:rPr>
          <w:b/>
          <w:sz w:val="24"/>
          <w:szCs w:val="24"/>
          <w:u w:val="single"/>
        </w:rPr>
      </w:pPr>
    </w:p>
    <w:p w14:paraId="5A2A8EB2" w14:textId="77777777" w:rsidR="00C0657E" w:rsidRDefault="00C0657E">
      <w:pPr>
        <w:jc w:val="both"/>
        <w:rPr>
          <w:b/>
          <w:sz w:val="24"/>
          <w:szCs w:val="24"/>
          <w:u w:val="single"/>
        </w:rPr>
      </w:pPr>
    </w:p>
    <w:p w14:paraId="2DB1329C" w14:textId="77777777" w:rsidR="00C0657E" w:rsidRDefault="00C0657E">
      <w:pPr>
        <w:jc w:val="both"/>
        <w:rPr>
          <w:b/>
          <w:sz w:val="24"/>
          <w:szCs w:val="24"/>
          <w:u w:val="single"/>
        </w:rPr>
      </w:pPr>
    </w:p>
    <w:p w14:paraId="01EF5AC6" w14:textId="77777777" w:rsidR="00C0657E" w:rsidRDefault="00C0657E">
      <w:pPr>
        <w:jc w:val="both"/>
        <w:rPr>
          <w:b/>
          <w:sz w:val="24"/>
          <w:szCs w:val="24"/>
          <w:u w:val="single"/>
        </w:rPr>
      </w:pPr>
    </w:p>
    <w:p w14:paraId="567A1813" w14:textId="77777777" w:rsidR="00C0657E" w:rsidRDefault="00C0657E">
      <w:pPr>
        <w:jc w:val="both"/>
        <w:rPr>
          <w:b/>
          <w:sz w:val="24"/>
          <w:szCs w:val="24"/>
          <w:u w:val="single"/>
        </w:rPr>
      </w:pPr>
    </w:p>
    <w:p w14:paraId="24FA68F3" w14:textId="77777777" w:rsidR="00C0657E" w:rsidRDefault="00C0657E">
      <w:pPr>
        <w:jc w:val="both"/>
        <w:rPr>
          <w:b/>
          <w:sz w:val="24"/>
          <w:szCs w:val="24"/>
          <w:u w:val="single"/>
        </w:rPr>
      </w:pPr>
    </w:p>
    <w:p w14:paraId="3598E6CE" w14:textId="77777777" w:rsidR="00C0657E" w:rsidRDefault="00CD0243">
      <w:pPr>
        <w:numPr>
          <w:ilvl w:val="0"/>
          <w:numId w:val="13"/>
        </w:numPr>
        <w:spacing w:before="120"/>
        <w:jc w:val="both"/>
        <w:rPr>
          <w:b/>
          <w:smallCaps/>
          <w:sz w:val="24"/>
          <w:szCs w:val="24"/>
          <w:u w:val="single"/>
        </w:rPr>
      </w:pPr>
      <w:r>
        <w:rPr>
          <w:b/>
          <w:smallCaps/>
          <w:sz w:val="24"/>
          <w:szCs w:val="24"/>
          <w:u w:val="single"/>
        </w:rPr>
        <w:t xml:space="preserve">PŘEDMĚT PLNĚNÍ ZAKÁZKY </w:t>
      </w:r>
    </w:p>
    <w:p w14:paraId="45DB2CF9" w14:textId="77777777" w:rsidR="00C0657E" w:rsidRDefault="00C0657E">
      <w:pPr>
        <w:rPr>
          <w:sz w:val="22"/>
          <w:szCs w:val="22"/>
        </w:rPr>
      </w:pPr>
    </w:p>
    <w:p w14:paraId="045938E2" w14:textId="77777777" w:rsidR="00C0657E" w:rsidRDefault="00CD0243">
      <w:pPr>
        <w:rPr>
          <w:sz w:val="22"/>
          <w:szCs w:val="22"/>
        </w:rPr>
      </w:pPr>
      <w:r>
        <w:rPr>
          <w:sz w:val="22"/>
          <w:szCs w:val="22"/>
        </w:rPr>
        <w:t>Předmětem plnění zakázky jsou projekční a inženýrské služby pro vyhotovení projektové</w:t>
      </w:r>
    </w:p>
    <w:p w14:paraId="6DE7E335" w14:textId="77777777" w:rsidR="00C0657E" w:rsidRDefault="00CD0243">
      <w:pPr>
        <w:rPr>
          <w:sz w:val="22"/>
          <w:szCs w:val="22"/>
        </w:rPr>
      </w:pPr>
      <w:r>
        <w:rPr>
          <w:sz w:val="22"/>
          <w:szCs w:val="22"/>
        </w:rPr>
        <w:t>dokumentace pro Sloučené Územní a Stavební řízení pro stavbu „Kanalizace a ČOV Hospozín - Kmetiněves“.</w:t>
      </w:r>
    </w:p>
    <w:p w14:paraId="74044F6D" w14:textId="77777777" w:rsidR="00C0657E" w:rsidRPr="003E2B2A" w:rsidRDefault="00CD0243">
      <w:pPr>
        <w:rPr>
          <w:sz w:val="22"/>
          <w:szCs w:val="22"/>
        </w:rPr>
      </w:pPr>
      <w:r>
        <w:rPr>
          <w:sz w:val="22"/>
          <w:szCs w:val="22"/>
        </w:rPr>
        <w:t xml:space="preserve">Jedná se o vybudování splaškové kanalizační sítě, která se plánuje zakončit společnou čistírnou odpadních vod, jenž bude umístěna na východním konci obce Hospozín. ČOV pro obě obce počítá s </w:t>
      </w:r>
      <w:r w:rsidRPr="003E2B2A">
        <w:rPr>
          <w:sz w:val="22"/>
          <w:szCs w:val="22"/>
        </w:rPr>
        <w:t>projektovanou kapacitou napojením 800, s možností rozšíření na 1200, ekvivalentních obyvatel.</w:t>
      </w:r>
    </w:p>
    <w:p w14:paraId="64680D72" w14:textId="77777777" w:rsidR="00C0657E" w:rsidRPr="003E2B2A" w:rsidRDefault="00C0657E">
      <w:pPr>
        <w:rPr>
          <w:sz w:val="22"/>
          <w:szCs w:val="22"/>
        </w:rPr>
      </w:pPr>
    </w:p>
    <w:p w14:paraId="06D8AA34" w14:textId="77777777" w:rsidR="00C0657E" w:rsidRPr="003E2B2A" w:rsidRDefault="00CD0243">
      <w:pPr>
        <w:numPr>
          <w:ilvl w:val="0"/>
          <w:numId w:val="18"/>
        </w:numPr>
        <w:pBdr>
          <w:top w:val="nil"/>
          <w:left w:val="nil"/>
          <w:bottom w:val="nil"/>
          <w:right w:val="nil"/>
          <w:between w:val="nil"/>
        </w:pBdr>
        <w:rPr>
          <w:color w:val="000000"/>
          <w:sz w:val="22"/>
          <w:szCs w:val="22"/>
        </w:rPr>
      </w:pPr>
      <w:r w:rsidRPr="003E2B2A">
        <w:rPr>
          <w:color w:val="000000"/>
          <w:sz w:val="22"/>
          <w:szCs w:val="22"/>
        </w:rPr>
        <w:t>Dokumentace pro vydání společného povolení; inženýrské činnosti a související výkony pro</w:t>
      </w:r>
    </w:p>
    <w:p w14:paraId="410653EC" w14:textId="77777777" w:rsidR="00C0657E" w:rsidRPr="003E2B2A" w:rsidRDefault="00CD0243">
      <w:pPr>
        <w:rPr>
          <w:sz w:val="22"/>
          <w:szCs w:val="22"/>
        </w:rPr>
      </w:pPr>
      <w:r w:rsidRPr="003E2B2A">
        <w:rPr>
          <w:sz w:val="22"/>
          <w:szCs w:val="22"/>
        </w:rPr>
        <w:t xml:space="preserve">zajištění žádosti a povinných příloh o vydání společného povolení; inženýrsko-geologický </w:t>
      </w:r>
      <w:proofErr w:type="gramStart"/>
      <w:r w:rsidRPr="003E2B2A">
        <w:rPr>
          <w:sz w:val="22"/>
          <w:szCs w:val="22"/>
        </w:rPr>
        <w:t>průzkum,  geodetické</w:t>
      </w:r>
      <w:proofErr w:type="gramEnd"/>
      <w:r w:rsidRPr="003E2B2A">
        <w:rPr>
          <w:sz w:val="22"/>
          <w:szCs w:val="22"/>
        </w:rPr>
        <w:t xml:space="preserve"> zaměření (výškopis, polohopis).</w:t>
      </w:r>
    </w:p>
    <w:p w14:paraId="2ACE6611" w14:textId="77777777" w:rsidR="00C0657E" w:rsidRPr="003E2B2A" w:rsidRDefault="00CD0243">
      <w:pPr>
        <w:rPr>
          <w:sz w:val="22"/>
          <w:szCs w:val="22"/>
        </w:rPr>
      </w:pPr>
      <w:r w:rsidRPr="003E2B2A">
        <w:rPr>
          <w:sz w:val="22"/>
          <w:szCs w:val="22"/>
        </w:rPr>
        <w:t>Projektová dokumentace pro společné povolení bude zpracována nejméně v rozsahu základních výkonů dle zákona č. 183/2006 Sb., o územním plánování a stavebním řádu (stavební zákon), ve znění pozdějších předpisů a obsah a rozsah této dokumentace bude v souladu s vyhláškou č. 499/2006 Sb.,</w:t>
      </w:r>
    </w:p>
    <w:p w14:paraId="4B2E7224" w14:textId="77777777" w:rsidR="00C0657E" w:rsidRPr="003E2B2A" w:rsidRDefault="00CD0243">
      <w:pPr>
        <w:rPr>
          <w:sz w:val="22"/>
          <w:szCs w:val="22"/>
        </w:rPr>
      </w:pPr>
      <w:r w:rsidRPr="003E2B2A">
        <w:rPr>
          <w:sz w:val="22"/>
          <w:szCs w:val="22"/>
        </w:rPr>
        <w:t>o dokumentaci staveb včetně navazujících příloh.</w:t>
      </w:r>
    </w:p>
    <w:p w14:paraId="4FDDB25C" w14:textId="77777777" w:rsidR="00C0657E" w:rsidRPr="003E2B2A" w:rsidRDefault="00C0657E">
      <w:pPr>
        <w:rPr>
          <w:sz w:val="22"/>
          <w:szCs w:val="22"/>
        </w:rPr>
      </w:pPr>
    </w:p>
    <w:p w14:paraId="071040C0" w14:textId="77777777" w:rsidR="00C0657E" w:rsidRPr="003E2B2A" w:rsidRDefault="00CD0243">
      <w:pPr>
        <w:numPr>
          <w:ilvl w:val="0"/>
          <w:numId w:val="18"/>
        </w:numPr>
        <w:pBdr>
          <w:top w:val="nil"/>
          <w:left w:val="nil"/>
          <w:bottom w:val="nil"/>
          <w:right w:val="nil"/>
          <w:between w:val="nil"/>
        </w:pBdr>
        <w:rPr>
          <w:color w:val="000000"/>
          <w:sz w:val="22"/>
          <w:szCs w:val="22"/>
        </w:rPr>
      </w:pPr>
      <w:r w:rsidRPr="003E2B2A">
        <w:rPr>
          <w:color w:val="000000"/>
          <w:sz w:val="22"/>
          <w:szCs w:val="22"/>
        </w:rPr>
        <w:t>Dokumentace pro provádění stavby ke kanalizaci a ČOV.</w:t>
      </w:r>
    </w:p>
    <w:p w14:paraId="1590CA9D" w14:textId="77777777" w:rsidR="00C0657E" w:rsidRPr="003E2B2A" w:rsidRDefault="00CD0243">
      <w:pPr>
        <w:rPr>
          <w:sz w:val="22"/>
          <w:szCs w:val="22"/>
        </w:rPr>
      </w:pPr>
      <w:r w:rsidRPr="003E2B2A">
        <w:rPr>
          <w:sz w:val="22"/>
          <w:szCs w:val="22"/>
        </w:rPr>
        <w:t>Projektová dokumentace pro provedení stavby a zadávací dokumentace stavby (DPS).</w:t>
      </w:r>
    </w:p>
    <w:p w14:paraId="6EB999BC" w14:textId="77777777" w:rsidR="00C0657E" w:rsidRPr="003E2B2A" w:rsidRDefault="00CD0243">
      <w:pPr>
        <w:rPr>
          <w:sz w:val="22"/>
          <w:szCs w:val="22"/>
        </w:rPr>
      </w:pPr>
      <w:r w:rsidRPr="003E2B2A">
        <w:rPr>
          <w:sz w:val="22"/>
          <w:szCs w:val="22"/>
        </w:rPr>
        <w:t>Tato dokumentace musí splňovat požadavky vyhlášky č. 499/2006 Sb. o dokumentaci staveb,</w:t>
      </w:r>
    </w:p>
    <w:p w14:paraId="614BC40C" w14:textId="77777777" w:rsidR="00C0657E" w:rsidRPr="003E2B2A" w:rsidRDefault="00CD0243">
      <w:pPr>
        <w:rPr>
          <w:sz w:val="22"/>
          <w:szCs w:val="22"/>
        </w:rPr>
      </w:pPr>
      <w:r w:rsidRPr="003E2B2A">
        <w:rPr>
          <w:sz w:val="22"/>
          <w:szCs w:val="22"/>
        </w:rPr>
        <w:t>včetně navazujících příloh (příloha č. 13) a zákona č. 134/2016 Sb., o zadávání veřejných</w:t>
      </w:r>
    </w:p>
    <w:p w14:paraId="32ACD8DA" w14:textId="77777777" w:rsidR="00C0657E" w:rsidRPr="003E2B2A" w:rsidRDefault="00CD0243">
      <w:pPr>
        <w:rPr>
          <w:sz w:val="22"/>
          <w:szCs w:val="22"/>
        </w:rPr>
      </w:pPr>
      <w:r w:rsidRPr="003E2B2A">
        <w:rPr>
          <w:sz w:val="22"/>
          <w:szCs w:val="22"/>
        </w:rPr>
        <w:t>zakázek, ve znění pozdějších předpisů včetně prováděcích vyhlášek č. 168/2016 Sb.</w:t>
      </w:r>
    </w:p>
    <w:p w14:paraId="2C07EA87" w14:textId="77777777" w:rsidR="00C0657E" w:rsidRPr="003E2B2A" w:rsidRDefault="00CD0243">
      <w:pPr>
        <w:rPr>
          <w:sz w:val="22"/>
          <w:szCs w:val="22"/>
        </w:rPr>
      </w:pPr>
      <w:r w:rsidRPr="003E2B2A">
        <w:rPr>
          <w:sz w:val="22"/>
          <w:szCs w:val="22"/>
        </w:rPr>
        <w:t>a 169/2016 Sb. Do této dokumentace je nutno zapracovat veškeré změny a požadavky vzešlé v</w:t>
      </w:r>
    </w:p>
    <w:p w14:paraId="46BD13E3" w14:textId="77777777" w:rsidR="00C0657E" w:rsidRPr="003E2B2A" w:rsidRDefault="00CD0243">
      <w:pPr>
        <w:rPr>
          <w:sz w:val="22"/>
          <w:szCs w:val="22"/>
        </w:rPr>
      </w:pPr>
      <w:r w:rsidRPr="003E2B2A">
        <w:rPr>
          <w:sz w:val="22"/>
          <w:szCs w:val="22"/>
        </w:rPr>
        <w:t>průběhu stavebního řízení.</w:t>
      </w:r>
    </w:p>
    <w:p w14:paraId="5EB0B2F2" w14:textId="77777777" w:rsidR="00C0657E" w:rsidRPr="003E2B2A" w:rsidRDefault="00CD0243">
      <w:pPr>
        <w:rPr>
          <w:sz w:val="22"/>
          <w:szCs w:val="22"/>
        </w:rPr>
      </w:pPr>
      <w:r w:rsidRPr="003E2B2A">
        <w:rPr>
          <w:sz w:val="22"/>
          <w:szCs w:val="22"/>
        </w:rPr>
        <w:t>Projekt bude řešen v souladu se zákonem č. 274/2001 Sb., o vodovodech a kanalizacích</w:t>
      </w:r>
    </w:p>
    <w:p w14:paraId="3BCDD2B1" w14:textId="77777777" w:rsidR="00C0657E" w:rsidRPr="003E2B2A" w:rsidRDefault="00CD0243">
      <w:pPr>
        <w:rPr>
          <w:sz w:val="22"/>
          <w:szCs w:val="22"/>
        </w:rPr>
      </w:pPr>
      <w:r w:rsidRPr="003E2B2A">
        <w:rPr>
          <w:sz w:val="22"/>
          <w:szCs w:val="22"/>
        </w:rPr>
        <w:t>pro veřejnou potřebu a o změně některých zákonů (zákon o vodovodech a kanalizacích).</w:t>
      </w:r>
    </w:p>
    <w:p w14:paraId="6218B5E7" w14:textId="77777777" w:rsidR="00C0657E" w:rsidRPr="003E2B2A" w:rsidRDefault="00C0657E">
      <w:pPr>
        <w:rPr>
          <w:sz w:val="22"/>
          <w:szCs w:val="22"/>
        </w:rPr>
      </w:pPr>
    </w:p>
    <w:p w14:paraId="56D9A7F9" w14:textId="327A6000" w:rsidR="00C0657E" w:rsidRPr="007D6B23" w:rsidRDefault="00CD0243" w:rsidP="003E2B2A">
      <w:pPr>
        <w:numPr>
          <w:ilvl w:val="0"/>
          <w:numId w:val="18"/>
        </w:numPr>
        <w:pBdr>
          <w:top w:val="nil"/>
          <w:left w:val="nil"/>
          <w:bottom w:val="nil"/>
          <w:right w:val="nil"/>
          <w:between w:val="nil"/>
        </w:pBdr>
        <w:rPr>
          <w:sz w:val="22"/>
          <w:szCs w:val="22"/>
        </w:rPr>
      </w:pPr>
      <w:r w:rsidRPr="007D6B23">
        <w:rPr>
          <w:sz w:val="22"/>
          <w:szCs w:val="22"/>
        </w:rPr>
        <w:t xml:space="preserve">Dokumentace pro </w:t>
      </w:r>
      <w:r w:rsidR="002F3A74" w:rsidRPr="007D6B23">
        <w:rPr>
          <w:sz w:val="22"/>
          <w:szCs w:val="22"/>
        </w:rPr>
        <w:t xml:space="preserve">DUR + DSP a DPS </w:t>
      </w:r>
      <w:r w:rsidR="003E2B2A" w:rsidRPr="007D6B23">
        <w:rPr>
          <w:sz w:val="22"/>
          <w:szCs w:val="22"/>
        </w:rPr>
        <w:t>bude obsahovat veřejnou část</w:t>
      </w:r>
      <w:r w:rsidR="002F3A74" w:rsidRPr="007D6B23">
        <w:rPr>
          <w:sz w:val="22"/>
          <w:szCs w:val="22"/>
        </w:rPr>
        <w:t xml:space="preserve"> kanalizačních přípojek</w:t>
      </w:r>
      <w:r w:rsidR="003E2B2A" w:rsidRPr="007D6B23">
        <w:rPr>
          <w:sz w:val="22"/>
          <w:szCs w:val="22"/>
        </w:rPr>
        <w:t>.</w:t>
      </w:r>
    </w:p>
    <w:p w14:paraId="138D18A9" w14:textId="77777777" w:rsidR="003E2B2A" w:rsidRPr="003E2B2A" w:rsidRDefault="003E2B2A" w:rsidP="003E2B2A">
      <w:pPr>
        <w:pBdr>
          <w:top w:val="nil"/>
          <w:left w:val="nil"/>
          <w:bottom w:val="nil"/>
          <w:right w:val="nil"/>
          <w:between w:val="nil"/>
        </w:pBdr>
        <w:ind w:left="720"/>
        <w:rPr>
          <w:sz w:val="22"/>
          <w:szCs w:val="22"/>
        </w:rPr>
      </w:pPr>
    </w:p>
    <w:p w14:paraId="6D4F87A0" w14:textId="77777777" w:rsidR="003E2B2A" w:rsidRDefault="00CD0243" w:rsidP="003E2B2A">
      <w:pPr>
        <w:pStyle w:val="Odstavecseseznamem"/>
        <w:numPr>
          <w:ilvl w:val="0"/>
          <w:numId w:val="18"/>
        </w:numPr>
        <w:rPr>
          <w:sz w:val="22"/>
          <w:szCs w:val="22"/>
        </w:rPr>
      </w:pPr>
      <w:r w:rsidRPr="003E2B2A">
        <w:rPr>
          <w:sz w:val="22"/>
          <w:szCs w:val="22"/>
        </w:rPr>
        <w:t>Projektové řízení stavby – žádost o dotaci, výběr dodavatele</w:t>
      </w:r>
      <w:r w:rsidR="003E2B2A">
        <w:rPr>
          <w:sz w:val="22"/>
          <w:szCs w:val="22"/>
        </w:rPr>
        <w:t xml:space="preserve"> a</w:t>
      </w:r>
      <w:r w:rsidRPr="003E2B2A">
        <w:rPr>
          <w:sz w:val="22"/>
          <w:szCs w:val="22"/>
        </w:rPr>
        <w:t xml:space="preserve"> BOZP</w:t>
      </w:r>
      <w:r w:rsidR="003E2B2A">
        <w:rPr>
          <w:sz w:val="22"/>
          <w:szCs w:val="22"/>
        </w:rPr>
        <w:t>.</w:t>
      </w:r>
    </w:p>
    <w:p w14:paraId="1F1302EF" w14:textId="77777777" w:rsidR="003E2B2A" w:rsidRPr="003E2B2A" w:rsidRDefault="003E2B2A" w:rsidP="003E2B2A">
      <w:pPr>
        <w:pStyle w:val="Odstavecseseznamem"/>
        <w:rPr>
          <w:sz w:val="22"/>
          <w:szCs w:val="22"/>
        </w:rPr>
      </w:pPr>
    </w:p>
    <w:p w14:paraId="6A0FC705" w14:textId="76D53B44" w:rsidR="00C0657E" w:rsidRPr="003E2B2A" w:rsidRDefault="00CD0243" w:rsidP="003E2B2A">
      <w:pPr>
        <w:pStyle w:val="Odstavecseseznamem"/>
        <w:numPr>
          <w:ilvl w:val="0"/>
          <w:numId w:val="18"/>
        </w:numPr>
        <w:rPr>
          <w:sz w:val="22"/>
          <w:szCs w:val="22"/>
        </w:rPr>
      </w:pPr>
      <w:r w:rsidRPr="003E2B2A">
        <w:rPr>
          <w:sz w:val="22"/>
          <w:szCs w:val="22"/>
        </w:rPr>
        <w:t>Autorský dozor stavby podle § 152 odst. 4 zákona č. 183/2006 Sb., o územním plánování</w:t>
      </w:r>
    </w:p>
    <w:p w14:paraId="629ED310" w14:textId="10A133CE" w:rsidR="00C0657E" w:rsidRPr="003E2B2A" w:rsidRDefault="00CD0243" w:rsidP="003E2B2A">
      <w:pPr>
        <w:rPr>
          <w:sz w:val="22"/>
          <w:szCs w:val="22"/>
        </w:rPr>
      </w:pPr>
      <w:r w:rsidRPr="003E2B2A">
        <w:rPr>
          <w:sz w:val="22"/>
          <w:szCs w:val="22"/>
        </w:rPr>
        <w:t>a stavebním řádu (stavební zákon), ve znění pozdějších předpisů</w:t>
      </w:r>
      <w:r w:rsidR="003E2B2A">
        <w:rPr>
          <w:sz w:val="22"/>
          <w:szCs w:val="22"/>
        </w:rPr>
        <w:t>. Po dobu trvání stavby 1x měsíčně.</w:t>
      </w:r>
    </w:p>
    <w:p w14:paraId="021402AE" w14:textId="77777777" w:rsidR="00C0657E" w:rsidRPr="003E2B2A" w:rsidRDefault="00C0657E">
      <w:pPr>
        <w:rPr>
          <w:sz w:val="22"/>
          <w:szCs w:val="22"/>
        </w:rPr>
      </w:pPr>
    </w:p>
    <w:p w14:paraId="54B775F9" w14:textId="77777777" w:rsidR="00C0657E" w:rsidRPr="003E2B2A" w:rsidRDefault="00CD0243">
      <w:pPr>
        <w:numPr>
          <w:ilvl w:val="0"/>
          <w:numId w:val="3"/>
        </w:numPr>
        <w:pBdr>
          <w:top w:val="nil"/>
          <w:left w:val="nil"/>
          <w:bottom w:val="nil"/>
          <w:right w:val="nil"/>
          <w:between w:val="nil"/>
        </w:pBdr>
        <w:rPr>
          <w:color w:val="000000"/>
          <w:sz w:val="22"/>
          <w:szCs w:val="22"/>
        </w:rPr>
      </w:pPr>
      <w:r w:rsidRPr="003E2B2A">
        <w:rPr>
          <w:color w:val="000000"/>
          <w:sz w:val="22"/>
          <w:szCs w:val="22"/>
        </w:rPr>
        <w:t>Dokumentace pro provádění stavby ke kanalizaci a ČOV.</w:t>
      </w:r>
    </w:p>
    <w:p w14:paraId="2DE577B3" w14:textId="77777777" w:rsidR="00C0657E" w:rsidRPr="003E2B2A" w:rsidRDefault="00CD0243">
      <w:pPr>
        <w:rPr>
          <w:sz w:val="22"/>
          <w:szCs w:val="22"/>
        </w:rPr>
      </w:pPr>
      <w:r w:rsidRPr="003E2B2A">
        <w:rPr>
          <w:sz w:val="22"/>
          <w:szCs w:val="22"/>
        </w:rPr>
        <w:t>Součástí dokumentace bude výkaz výměr a položkový rozpočet stavby s pomocí ceníků</w:t>
      </w:r>
    </w:p>
    <w:p w14:paraId="572DEA57" w14:textId="77777777" w:rsidR="00C0657E" w:rsidRPr="003E2B2A" w:rsidRDefault="00CD0243">
      <w:pPr>
        <w:rPr>
          <w:sz w:val="22"/>
          <w:szCs w:val="22"/>
        </w:rPr>
      </w:pPr>
      <w:r w:rsidRPr="003E2B2A">
        <w:rPr>
          <w:sz w:val="22"/>
          <w:szCs w:val="22"/>
        </w:rPr>
        <w:t>stavebních prací (ÚRS, RTS) a dodávek. Dokumentace i soupis prací budou zpracovány v</w:t>
      </w:r>
    </w:p>
    <w:p w14:paraId="1783DD0E" w14:textId="77777777" w:rsidR="00C0657E" w:rsidRPr="003E2B2A" w:rsidRDefault="00CD0243">
      <w:pPr>
        <w:rPr>
          <w:sz w:val="22"/>
          <w:szCs w:val="22"/>
        </w:rPr>
      </w:pPr>
      <w:r w:rsidRPr="003E2B2A">
        <w:rPr>
          <w:sz w:val="22"/>
          <w:szCs w:val="22"/>
        </w:rPr>
        <w:t>souladu se zákonem č. 134/2016 Sb., o zadávání veřejných zakázek a s jeho prováděcí</w:t>
      </w:r>
    </w:p>
    <w:p w14:paraId="38C42692" w14:textId="77777777" w:rsidR="00C0657E" w:rsidRPr="003E2B2A" w:rsidRDefault="00CD0243">
      <w:pPr>
        <w:rPr>
          <w:sz w:val="22"/>
          <w:szCs w:val="22"/>
        </w:rPr>
      </w:pPr>
      <w:r w:rsidRPr="003E2B2A">
        <w:rPr>
          <w:sz w:val="22"/>
          <w:szCs w:val="22"/>
        </w:rPr>
        <w:t>vyhláškou č. 169/2016 Sb., o stanovení rozsahu dokumentace veřejné zakázky na stavební</w:t>
      </w:r>
    </w:p>
    <w:p w14:paraId="580889A0" w14:textId="77777777" w:rsidR="00C0657E" w:rsidRPr="003E2B2A" w:rsidRDefault="00CD0243">
      <w:pPr>
        <w:rPr>
          <w:sz w:val="22"/>
          <w:szCs w:val="22"/>
        </w:rPr>
      </w:pPr>
      <w:r w:rsidRPr="003E2B2A">
        <w:rPr>
          <w:sz w:val="22"/>
          <w:szCs w:val="22"/>
        </w:rPr>
        <w:t xml:space="preserve">práce a soupisu stavebních prací, dodávek a služeb s výkazem výměr. </w:t>
      </w:r>
    </w:p>
    <w:p w14:paraId="5A94B01E" w14:textId="77777777" w:rsidR="00C0657E" w:rsidRDefault="00C0657E">
      <w:pPr>
        <w:rPr>
          <w:sz w:val="22"/>
          <w:szCs w:val="22"/>
        </w:rPr>
      </w:pPr>
    </w:p>
    <w:p w14:paraId="15354572" w14:textId="77777777" w:rsidR="00C0657E" w:rsidRDefault="00CD0243">
      <w:pPr>
        <w:numPr>
          <w:ilvl w:val="0"/>
          <w:numId w:val="3"/>
        </w:numPr>
        <w:pBdr>
          <w:top w:val="nil"/>
          <w:left w:val="nil"/>
          <w:bottom w:val="nil"/>
          <w:right w:val="nil"/>
          <w:between w:val="nil"/>
        </w:pBdr>
        <w:rPr>
          <w:color w:val="000000"/>
          <w:sz w:val="22"/>
          <w:szCs w:val="22"/>
        </w:rPr>
      </w:pPr>
      <w:r>
        <w:rPr>
          <w:color w:val="000000"/>
          <w:sz w:val="22"/>
          <w:szCs w:val="22"/>
        </w:rPr>
        <w:t>Dodavatel se současně zavazuje poskytnout zadavateli potřebnou součinnosti v průběhu</w:t>
      </w:r>
    </w:p>
    <w:p w14:paraId="37B5D206" w14:textId="77777777" w:rsidR="00C0657E" w:rsidRDefault="00CD0243">
      <w:pPr>
        <w:rPr>
          <w:sz w:val="22"/>
          <w:szCs w:val="22"/>
        </w:rPr>
      </w:pPr>
      <w:r>
        <w:rPr>
          <w:sz w:val="22"/>
          <w:szCs w:val="22"/>
        </w:rPr>
        <w:t>zadávacího řízení na zhotovitele stavebních prací.</w:t>
      </w:r>
    </w:p>
    <w:p w14:paraId="5546FF14" w14:textId="7368F585" w:rsidR="00C0657E" w:rsidRDefault="00CD0243">
      <w:pPr>
        <w:rPr>
          <w:sz w:val="22"/>
          <w:szCs w:val="22"/>
        </w:rPr>
      </w:pPr>
      <w:r>
        <w:rPr>
          <w:sz w:val="22"/>
          <w:szCs w:val="22"/>
        </w:rPr>
        <w:lastRenderedPageBreak/>
        <w:t xml:space="preserve">Dodavatel předá zadavateli (objednateli), projektovou dokumentaci, každou v počtu </w:t>
      </w:r>
      <w:r w:rsidR="003E2B2A">
        <w:rPr>
          <w:sz w:val="22"/>
          <w:szCs w:val="22"/>
        </w:rPr>
        <w:t xml:space="preserve">dvou (2) DSP a šesti (6) DPS </w:t>
      </w:r>
      <w:r>
        <w:rPr>
          <w:sz w:val="22"/>
          <w:szCs w:val="22"/>
        </w:rPr>
        <w:t xml:space="preserve">tištěných vyhotovení včetně předání dvou vyhotovení dokumentace v elektronické podobě na nosiči CD/DVD, předáno bude jak ve formátu </w:t>
      </w:r>
      <w:proofErr w:type="spellStart"/>
      <w:r>
        <w:rPr>
          <w:sz w:val="22"/>
          <w:szCs w:val="22"/>
        </w:rPr>
        <w:t>pdf</w:t>
      </w:r>
      <w:proofErr w:type="spellEnd"/>
      <w:r>
        <w:rPr>
          <w:sz w:val="22"/>
          <w:szCs w:val="22"/>
        </w:rPr>
        <w:t xml:space="preserve">, tak i ve formátech </w:t>
      </w:r>
      <w:proofErr w:type="spellStart"/>
      <w:r>
        <w:rPr>
          <w:sz w:val="22"/>
          <w:szCs w:val="22"/>
        </w:rPr>
        <w:t>dwg</w:t>
      </w:r>
      <w:proofErr w:type="spellEnd"/>
      <w:r>
        <w:rPr>
          <w:sz w:val="22"/>
          <w:szCs w:val="22"/>
        </w:rPr>
        <w:t xml:space="preserve">., </w:t>
      </w:r>
      <w:proofErr w:type="spellStart"/>
      <w:r>
        <w:rPr>
          <w:sz w:val="22"/>
          <w:szCs w:val="22"/>
        </w:rPr>
        <w:t>dxf</w:t>
      </w:r>
      <w:proofErr w:type="spellEnd"/>
      <w:r>
        <w:rPr>
          <w:sz w:val="22"/>
          <w:szCs w:val="22"/>
        </w:rPr>
        <w:t xml:space="preserve">., </w:t>
      </w:r>
      <w:proofErr w:type="spellStart"/>
      <w:r>
        <w:rPr>
          <w:sz w:val="22"/>
          <w:szCs w:val="22"/>
        </w:rPr>
        <w:t>xls</w:t>
      </w:r>
      <w:proofErr w:type="spellEnd"/>
      <w:r>
        <w:rPr>
          <w:sz w:val="22"/>
          <w:szCs w:val="22"/>
        </w:rPr>
        <w:t>., doc., samostatně budou předány originály vyjádření účastníků řízení popř. vydaných rozhodnutí, originály uzavřených smluv s jejich seznamem.</w:t>
      </w:r>
    </w:p>
    <w:p w14:paraId="1FB4865F" w14:textId="77777777" w:rsidR="00C0657E" w:rsidRDefault="00C0657E">
      <w:pPr>
        <w:rPr>
          <w:sz w:val="22"/>
          <w:szCs w:val="22"/>
        </w:rPr>
      </w:pPr>
    </w:p>
    <w:p w14:paraId="6B93B7C3" w14:textId="77777777" w:rsidR="00C0657E" w:rsidRDefault="00CD0243">
      <w:pPr>
        <w:numPr>
          <w:ilvl w:val="0"/>
          <w:numId w:val="3"/>
        </w:numPr>
        <w:pBdr>
          <w:top w:val="nil"/>
          <w:left w:val="nil"/>
          <w:bottom w:val="nil"/>
          <w:right w:val="nil"/>
          <w:between w:val="nil"/>
        </w:pBdr>
        <w:rPr>
          <w:color w:val="000000"/>
          <w:sz w:val="22"/>
          <w:szCs w:val="22"/>
        </w:rPr>
      </w:pPr>
      <w:r>
        <w:rPr>
          <w:color w:val="000000"/>
          <w:sz w:val="22"/>
          <w:szCs w:val="22"/>
        </w:rPr>
        <w:t>Geodetické práce – zahrnují provedení geodetických prací v rámci všech stupňů projektové</w:t>
      </w:r>
    </w:p>
    <w:p w14:paraId="1CFD9819" w14:textId="77777777" w:rsidR="00C0657E" w:rsidRDefault="00CD0243">
      <w:pPr>
        <w:rPr>
          <w:sz w:val="22"/>
          <w:szCs w:val="22"/>
        </w:rPr>
      </w:pPr>
      <w:r>
        <w:rPr>
          <w:sz w:val="22"/>
          <w:szCs w:val="22"/>
        </w:rPr>
        <w:t>dokumentace.</w:t>
      </w:r>
    </w:p>
    <w:p w14:paraId="47C0AC0E" w14:textId="77777777" w:rsidR="00C0657E" w:rsidRDefault="00C0657E">
      <w:pPr>
        <w:pBdr>
          <w:top w:val="nil"/>
          <w:left w:val="nil"/>
          <w:bottom w:val="nil"/>
          <w:right w:val="nil"/>
          <w:between w:val="nil"/>
        </w:pBdr>
        <w:spacing w:before="120"/>
        <w:jc w:val="both"/>
        <w:rPr>
          <w:color w:val="000000"/>
          <w:sz w:val="24"/>
          <w:szCs w:val="24"/>
        </w:rPr>
      </w:pPr>
    </w:p>
    <w:p w14:paraId="45957F09" w14:textId="77777777" w:rsidR="00C0657E" w:rsidRDefault="00CD0243">
      <w:pPr>
        <w:numPr>
          <w:ilvl w:val="0"/>
          <w:numId w:val="13"/>
        </w:numPr>
        <w:spacing w:before="120"/>
        <w:jc w:val="both"/>
        <w:rPr>
          <w:b/>
          <w:sz w:val="24"/>
          <w:szCs w:val="24"/>
          <w:u w:val="single"/>
        </w:rPr>
      </w:pPr>
      <w:r>
        <w:rPr>
          <w:b/>
          <w:sz w:val="24"/>
          <w:szCs w:val="24"/>
          <w:u w:val="single"/>
        </w:rPr>
        <w:t>NABÍDKOVÁ CENA – požadavky na jednotný způsob zpracování nabídkové ceny</w:t>
      </w:r>
    </w:p>
    <w:p w14:paraId="13374FF8" w14:textId="77777777" w:rsidR="00C0657E" w:rsidRDefault="00CD0243">
      <w:pPr>
        <w:spacing w:before="120"/>
        <w:jc w:val="both"/>
        <w:rPr>
          <w:sz w:val="24"/>
          <w:szCs w:val="24"/>
        </w:rPr>
      </w:pPr>
      <w:r>
        <w:rPr>
          <w:sz w:val="24"/>
          <w:szCs w:val="24"/>
        </w:rPr>
        <w:t>Nabídková cena musí být zpracována se zásadami uvedenými v této zadávací dokumentaci, a to absolutní částkou v českých korunách. Dále bude uvedena nabídková cena zakázky (rozděleno na cenu s DPH a bez DPH). Nabídková cena bude členěna: celková nabídková cena bez DPH, výše DPH v %, celková nabídková cena s DPH.</w:t>
      </w:r>
    </w:p>
    <w:p w14:paraId="4C038C73" w14:textId="77777777" w:rsidR="00C0657E" w:rsidRDefault="00CD0243">
      <w:pPr>
        <w:spacing w:before="120"/>
        <w:jc w:val="both"/>
        <w:rPr>
          <w:sz w:val="24"/>
          <w:szCs w:val="24"/>
        </w:rPr>
      </w:pPr>
      <w:r>
        <w:rPr>
          <w:sz w:val="24"/>
          <w:szCs w:val="24"/>
        </w:rPr>
        <w:t xml:space="preserve">Nabídková cena se rozumí jako cena pevná po celou dobu realizace zakázky, musí krýt veškeré náklady zhotovitele, dle předaných podmínek soutěže a zadávací dokumentace. Uchazeč do své nabídky je dále oprávněn uvést ceny všech prací a dodávek, dle jeho názoru pro řádné zhotovení stavby nezbytné, případně všech prací a dodávek, které dle jeho názoru nejsou pro řádné zhotovení a funkčnost stavby nutné. </w:t>
      </w:r>
    </w:p>
    <w:p w14:paraId="3F2FE9D3" w14:textId="77777777" w:rsidR="00C0657E" w:rsidRDefault="00CD0243">
      <w:pPr>
        <w:spacing w:before="120"/>
        <w:jc w:val="both"/>
        <w:rPr>
          <w:sz w:val="24"/>
          <w:szCs w:val="24"/>
        </w:rPr>
      </w:pPr>
      <w:r>
        <w:rPr>
          <w:sz w:val="24"/>
          <w:szCs w:val="24"/>
        </w:rPr>
        <w:t xml:space="preserve">Součástí ceny jsou veškeré práce a náklady dodavatele, které mu vzniknou v souvislosti s předmětem plnění, až po konečné dodání zakázky zadavateli. </w:t>
      </w:r>
    </w:p>
    <w:p w14:paraId="2C2A1986" w14:textId="77777777" w:rsidR="00C0657E" w:rsidRDefault="00C0657E">
      <w:pPr>
        <w:spacing w:before="120"/>
        <w:jc w:val="both"/>
        <w:rPr>
          <w:b/>
          <w:sz w:val="24"/>
          <w:szCs w:val="24"/>
        </w:rPr>
      </w:pPr>
    </w:p>
    <w:p w14:paraId="6621E34C" w14:textId="39568AB5" w:rsidR="00C0657E" w:rsidRDefault="00CD0243">
      <w:pPr>
        <w:spacing w:before="120"/>
        <w:jc w:val="both"/>
        <w:rPr>
          <w:b/>
          <w:sz w:val="24"/>
          <w:szCs w:val="24"/>
        </w:rPr>
      </w:pPr>
      <w:r>
        <w:rPr>
          <w:b/>
          <w:sz w:val="24"/>
          <w:szCs w:val="24"/>
        </w:rPr>
        <w:t xml:space="preserve">Maximální nabídková cena je </w:t>
      </w:r>
      <w:r w:rsidR="003E2B2A">
        <w:rPr>
          <w:b/>
          <w:sz w:val="24"/>
          <w:szCs w:val="24"/>
        </w:rPr>
        <w:t>2 0</w:t>
      </w:r>
      <w:r>
        <w:rPr>
          <w:b/>
          <w:sz w:val="24"/>
          <w:szCs w:val="24"/>
        </w:rPr>
        <w:t>00 000,- Kč bez DPH.</w:t>
      </w:r>
    </w:p>
    <w:p w14:paraId="3D19CE99" w14:textId="77777777" w:rsidR="00C0657E" w:rsidRDefault="00C0657E">
      <w:pPr>
        <w:spacing w:before="120"/>
        <w:jc w:val="both"/>
        <w:rPr>
          <w:sz w:val="24"/>
          <w:szCs w:val="24"/>
        </w:rPr>
      </w:pPr>
    </w:p>
    <w:p w14:paraId="2217A451" w14:textId="77777777" w:rsidR="00C0657E" w:rsidRDefault="00CD0243">
      <w:pPr>
        <w:spacing w:before="120"/>
        <w:jc w:val="both"/>
        <w:rPr>
          <w:sz w:val="24"/>
          <w:szCs w:val="24"/>
        </w:rPr>
      </w:pPr>
      <w:r>
        <w:rPr>
          <w:sz w:val="24"/>
          <w:szCs w:val="24"/>
        </w:rPr>
        <w:t>Nabídková cena bude stanovena pro danou dobu plnění jako cena maximální se započtením veškerých souvisejících režijních nákladů uchazeče, rizik, zisku a finančních vlivů (např. inflace), po celou dobu realizace zakázky v souladu s podmínkami uvedenými v zadávací dokumentaci.</w:t>
      </w:r>
    </w:p>
    <w:p w14:paraId="00077E03" w14:textId="77777777" w:rsidR="00C0657E" w:rsidRDefault="00C0657E">
      <w:pPr>
        <w:jc w:val="both"/>
        <w:rPr>
          <w:sz w:val="24"/>
          <w:szCs w:val="24"/>
        </w:rPr>
      </w:pPr>
    </w:p>
    <w:p w14:paraId="154BE81C" w14:textId="77777777" w:rsidR="00C0657E" w:rsidRDefault="00CD0243">
      <w:pPr>
        <w:spacing w:before="120"/>
        <w:jc w:val="both"/>
        <w:rPr>
          <w:b/>
          <w:sz w:val="24"/>
          <w:szCs w:val="24"/>
          <w:u w:val="single"/>
        </w:rPr>
      </w:pPr>
      <w:r>
        <w:rPr>
          <w:b/>
          <w:sz w:val="24"/>
          <w:szCs w:val="24"/>
          <w:u w:val="single"/>
        </w:rPr>
        <w:t>Rozsah a provedení nabídky:</w:t>
      </w:r>
    </w:p>
    <w:p w14:paraId="1C14367E" w14:textId="77777777" w:rsidR="00C0657E" w:rsidRDefault="00C0657E">
      <w:pPr>
        <w:spacing w:before="120"/>
        <w:jc w:val="both"/>
        <w:rPr>
          <w:b/>
          <w:sz w:val="24"/>
          <w:szCs w:val="24"/>
        </w:rPr>
      </w:pPr>
    </w:p>
    <w:p w14:paraId="4E7B3BB7" w14:textId="77777777" w:rsidR="00C0657E" w:rsidRDefault="00CD0243">
      <w:pPr>
        <w:numPr>
          <w:ilvl w:val="0"/>
          <w:numId w:val="4"/>
        </w:numPr>
        <w:spacing w:before="120"/>
        <w:ind w:left="360"/>
        <w:jc w:val="both"/>
        <w:rPr>
          <w:sz w:val="24"/>
          <w:szCs w:val="24"/>
        </w:rPr>
      </w:pPr>
      <w:r>
        <w:rPr>
          <w:b/>
          <w:sz w:val="24"/>
          <w:szCs w:val="24"/>
        </w:rPr>
        <w:t xml:space="preserve">Krycí list nabídky - </w:t>
      </w:r>
      <w:r>
        <w:rPr>
          <w:sz w:val="24"/>
          <w:szCs w:val="24"/>
        </w:rPr>
        <w:t>jako první list nabídky bude použit vyplněný formulář, který je přílohou zadávací dokumentace (příloha 1).</w:t>
      </w:r>
    </w:p>
    <w:p w14:paraId="68AEC14E" w14:textId="77777777" w:rsidR="00C0657E" w:rsidRDefault="00CD0243">
      <w:pPr>
        <w:numPr>
          <w:ilvl w:val="0"/>
          <w:numId w:val="4"/>
        </w:numPr>
        <w:spacing w:before="120"/>
        <w:ind w:left="360"/>
        <w:jc w:val="both"/>
        <w:rPr>
          <w:sz w:val="24"/>
          <w:szCs w:val="24"/>
        </w:rPr>
      </w:pPr>
      <w:r>
        <w:rPr>
          <w:b/>
          <w:sz w:val="24"/>
          <w:szCs w:val="24"/>
        </w:rPr>
        <w:t>Obsah nabídky</w:t>
      </w:r>
    </w:p>
    <w:p w14:paraId="133AC7C6" w14:textId="77777777" w:rsidR="00C0657E" w:rsidRDefault="00CD0243">
      <w:pPr>
        <w:numPr>
          <w:ilvl w:val="0"/>
          <w:numId w:val="4"/>
        </w:numPr>
        <w:spacing w:before="120"/>
        <w:ind w:left="360"/>
        <w:jc w:val="both"/>
        <w:rPr>
          <w:sz w:val="24"/>
          <w:szCs w:val="24"/>
        </w:rPr>
      </w:pPr>
      <w:r>
        <w:rPr>
          <w:b/>
          <w:sz w:val="24"/>
          <w:szCs w:val="24"/>
        </w:rPr>
        <w:t>Kvalifikační předpoklady uchazeče:</w:t>
      </w:r>
    </w:p>
    <w:p w14:paraId="510EA2C3" w14:textId="77777777" w:rsidR="00C0657E" w:rsidRDefault="00CD0243">
      <w:pPr>
        <w:spacing w:before="120"/>
        <w:ind w:left="2046" w:hanging="1686"/>
        <w:jc w:val="both"/>
        <w:rPr>
          <w:sz w:val="24"/>
          <w:szCs w:val="24"/>
        </w:rPr>
      </w:pPr>
      <w:r>
        <w:rPr>
          <w:sz w:val="24"/>
          <w:szCs w:val="24"/>
        </w:rPr>
        <w:t>Doklady osvědčující kvalifikaci nebudou starší než 90 dnů od data předložené nabídky.</w:t>
      </w:r>
    </w:p>
    <w:p w14:paraId="3986F6A5" w14:textId="77777777" w:rsidR="00C0657E" w:rsidRDefault="00CD0243">
      <w:pPr>
        <w:numPr>
          <w:ilvl w:val="0"/>
          <w:numId w:val="1"/>
        </w:numPr>
        <w:ind w:left="1068" w:hanging="357"/>
        <w:jc w:val="both"/>
        <w:rPr>
          <w:b/>
          <w:sz w:val="24"/>
          <w:szCs w:val="24"/>
        </w:rPr>
      </w:pPr>
      <w:r>
        <w:rPr>
          <w:b/>
          <w:sz w:val="24"/>
          <w:szCs w:val="24"/>
        </w:rPr>
        <w:t>základní kvalifikační předpoklady</w:t>
      </w:r>
      <w:r>
        <w:rPr>
          <w:sz w:val="24"/>
          <w:szCs w:val="24"/>
        </w:rPr>
        <w:t xml:space="preserve"> (analogicky podle § 53 zák. 137/2006 Sb.)</w:t>
      </w:r>
    </w:p>
    <w:p w14:paraId="09B0EFB0" w14:textId="77777777" w:rsidR="00C0657E" w:rsidRDefault="00CD0243">
      <w:pPr>
        <w:pStyle w:val="Nadpis1"/>
        <w:keepNext w:val="0"/>
        <w:numPr>
          <w:ilvl w:val="0"/>
          <w:numId w:val="5"/>
        </w:numPr>
        <w:ind w:hanging="357"/>
        <w:jc w:val="both"/>
      </w:pPr>
      <w:r>
        <w:lastRenderedPageBreak/>
        <w:t>čestné prohlášení (dle přílohy č. 3) podepsané statutárním zástupcem uchazeče</w:t>
      </w:r>
    </w:p>
    <w:p w14:paraId="63E7DAF3" w14:textId="77777777" w:rsidR="00C0657E" w:rsidRDefault="00C0657E"/>
    <w:p w14:paraId="50C775F7" w14:textId="77777777" w:rsidR="00C0657E" w:rsidRDefault="00CD0243">
      <w:pPr>
        <w:numPr>
          <w:ilvl w:val="0"/>
          <w:numId w:val="1"/>
        </w:numPr>
        <w:spacing w:before="120"/>
        <w:ind w:left="1068"/>
        <w:jc w:val="both"/>
        <w:rPr>
          <w:b/>
          <w:sz w:val="24"/>
          <w:szCs w:val="24"/>
        </w:rPr>
      </w:pPr>
      <w:r>
        <w:rPr>
          <w:b/>
          <w:sz w:val="24"/>
          <w:szCs w:val="24"/>
        </w:rPr>
        <w:t>profesní kvalifikační předpoklady</w:t>
      </w:r>
    </w:p>
    <w:p w14:paraId="0F056ED5" w14:textId="77777777" w:rsidR="00C0657E" w:rsidRDefault="00CD0243">
      <w:pPr>
        <w:numPr>
          <w:ilvl w:val="0"/>
          <w:numId w:val="2"/>
        </w:numPr>
        <w:pBdr>
          <w:top w:val="nil"/>
          <w:left w:val="nil"/>
          <w:bottom w:val="nil"/>
          <w:right w:val="nil"/>
          <w:between w:val="nil"/>
        </w:pBdr>
      </w:pPr>
      <w:r>
        <w:rPr>
          <w:color w:val="000000"/>
          <w:sz w:val="24"/>
          <w:szCs w:val="24"/>
        </w:rPr>
        <w:t>dodavatel předloží doklad, že je oprávněn podnikat v rozsahu odpovídajícímu předmětu veřejné zakázky</w:t>
      </w:r>
    </w:p>
    <w:p w14:paraId="5E799CA5" w14:textId="77777777" w:rsidR="00C0657E" w:rsidRDefault="00CD0243">
      <w:pPr>
        <w:numPr>
          <w:ilvl w:val="0"/>
          <w:numId w:val="2"/>
        </w:numPr>
        <w:pBdr>
          <w:top w:val="nil"/>
          <w:left w:val="nil"/>
          <w:bottom w:val="nil"/>
          <w:right w:val="nil"/>
          <w:between w:val="nil"/>
        </w:pBdr>
      </w:pPr>
      <w:r>
        <w:rPr>
          <w:color w:val="000000"/>
          <w:sz w:val="24"/>
          <w:szCs w:val="24"/>
        </w:rPr>
        <w:t>živnostenský list nebo výpis ze živnostenského registru v rozsahu odpovídajícím předmětu veřejné zakázky</w:t>
      </w:r>
    </w:p>
    <w:p w14:paraId="7A7B59C7" w14:textId="77777777" w:rsidR="00C0657E" w:rsidRDefault="00CD0243">
      <w:pPr>
        <w:numPr>
          <w:ilvl w:val="0"/>
          <w:numId w:val="2"/>
        </w:numPr>
        <w:pBdr>
          <w:top w:val="nil"/>
          <w:left w:val="nil"/>
          <w:bottom w:val="nil"/>
          <w:right w:val="nil"/>
          <w:between w:val="nil"/>
        </w:pBdr>
      </w:pPr>
      <w:r>
        <w:rPr>
          <w:color w:val="000000"/>
          <w:sz w:val="24"/>
          <w:szCs w:val="24"/>
        </w:rPr>
        <w:t xml:space="preserve">dodavatel předloží doklad, že je odborně způsobilý nebo disponuje osobou, jejímž prostřednictvím odbornou způsobilost zabezpečuje – tj. osvědčení o autorizaci dle zák. č. 360/92 </w:t>
      </w:r>
      <w:proofErr w:type="spellStart"/>
      <w:proofErr w:type="gramStart"/>
      <w:r>
        <w:rPr>
          <w:color w:val="000000"/>
          <w:sz w:val="24"/>
          <w:szCs w:val="24"/>
        </w:rPr>
        <w:t>Sb</w:t>
      </w:r>
      <w:proofErr w:type="spellEnd"/>
      <w:r>
        <w:rPr>
          <w:color w:val="000000"/>
          <w:sz w:val="24"/>
          <w:szCs w:val="24"/>
        </w:rPr>
        <w:t xml:space="preserve"> .</w:t>
      </w:r>
      <w:proofErr w:type="gramEnd"/>
      <w:r>
        <w:rPr>
          <w:color w:val="000000"/>
          <w:sz w:val="24"/>
          <w:szCs w:val="24"/>
        </w:rPr>
        <w:t>, výkonu povolání autorizovaných inženýrů a techniků činných ve výstavbě, v oboru stavby vodního hospodářství a krajinného inženýrství.</w:t>
      </w:r>
    </w:p>
    <w:p w14:paraId="69302073" w14:textId="5F3C777B" w:rsidR="00C0657E" w:rsidRDefault="00CD0243">
      <w:pPr>
        <w:numPr>
          <w:ilvl w:val="0"/>
          <w:numId w:val="2"/>
        </w:numPr>
        <w:pBdr>
          <w:top w:val="nil"/>
          <w:left w:val="nil"/>
          <w:bottom w:val="nil"/>
          <w:right w:val="nil"/>
          <w:between w:val="nil"/>
        </w:pBdr>
      </w:pPr>
      <w:r>
        <w:rPr>
          <w:color w:val="000000"/>
          <w:sz w:val="24"/>
          <w:szCs w:val="24"/>
        </w:rPr>
        <w:t>dodavatel předloží, že již zpracovával projektovou dokumentaci minimálně pro</w:t>
      </w:r>
      <w:r w:rsidRPr="007D6B23">
        <w:rPr>
          <w:sz w:val="24"/>
          <w:szCs w:val="24"/>
        </w:rPr>
        <w:t xml:space="preserve"> </w:t>
      </w:r>
      <w:r w:rsidR="002F3A74" w:rsidRPr="007D6B23">
        <w:rPr>
          <w:sz w:val="24"/>
          <w:szCs w:val="24"/>
        </w:rPr>
        <w:t>2</w:t>
      </w:r>
      <w:r w:rsidRPr="007D6B23">
        <w:rPr>
          <w:sz w:val="24"/>
          <w:szCs w:val="24"/>
        </w:rPr>
        <w:t xml:space="preserve"> </w:t>
      </w:r>
      <w:r>
        <w:rPr>
          <w:color w:val="000000"/>
          <w:sz w:val="24"/>
          <w:szCs w:val="24"/>
        </w:rPr>
        <w:t xml:space="preserve">stavby </w:t>
      </w:r>
      <w:r w:rsidR="00C55417">
        <w:rPr>
          <w:color w:val="000000"/>
          <w:sz w:val="24"/>
          <w:szCs w:val="24"/>
        </w:rPr>
        <w:t xml:space="preserve">(za poslední 3 roky), v hodnotě min. 55 mil. Kč </w:t>
      </w:r>
      <w:r>
        <w:rPr>
          <w:color w:val="000000"/>
          <w:sz w:val="24"/>
          <w:szCs w:val="24"/>
        </w:rPr>
        <w:t>o rozsahu</w:t>
      </w:r>
      <w:r w:rsidR="00C55417">
        <w:rPr>
          <w:color w:val="000000"/>
          <w:sz w:val="24"/>
          <w:szCs w:val="24"/>
        </w:rPr>
        <w:t xml:space="preserve"> DUR+DSP nebo DPS</w:t>
      </w:r>
      <w:r>
        <w:rPr>
          <w:color w:val="000000"/>
          <w:sz w:val="24"/>
          <w:szCs w:val="24"/>
        </w:rPr>
        <w:t xml:space="preserve"> – gravitační kanalizace v délce min. </w:t>
      </w:r>
      <w:r w:rsidR="00C55417">
        <w:rPr>
          <w:color w:val="000000"/>
          <w:sz w:val="24"/>
          <w:szCs w:val="24"/>
        </w:rPr>
        <w:t>4</w:t>
      </w:r>
      <w:r>
        <w:rPr>
          <w:color w:val="000000"/>
          <w:sz w:val="24"/>
          <w:szCs w:val="24"/>
        </w:rPr>
        <w:t xml:space="preserve"> </w:t>
      </w:r>
      <w:proofErr w:type="gramStart"/>
      <w:r>
        <w:rPr>
          <w:color w:val="000000"/>
          <w:sz w:val="24"/>
          <w:szCs w:val="24"/>
        </w:rPr>
        <w:t xml:space="preserve">km </w:t>
      </w:r>
      <w:r w:rsidR="006915B4">
        <w:rPr>
          <w:color w:val="000000"/>
          <w:sz w:val="24"/>
          <w:szCs w:val="24"/>
        </w:rPr>
        <w:t>,</w:t>
      </w:r>
      <w:proofErr w:type="gramEnd"/>
      <w:r w:rsidR="006915B4">
        <w:rPr>
          <w:color w:val="000000"/>
          <w:sz w:val="24"/>
          <w:szCs w:val="24"/>
        </w:rPr>
        <w:t xml:space="preserve"> </w:t>
      </w:r>
      <w:r w:rsidR="006915B4" w:rsidRPr="007D6B23">
        <w:rPr>
          <w:sz w:val="24"/>
          <w:szCs w:val="24"/>
        </w:rPr>
        <w:t xml:space="preserve">minimálně jedna stavba bude </w:t>
      </w:r>
      <w:r w:rsidRPr="007D6B23">
        <w:rPr>
          <w:sz w:val="24"/>
          <w:szCs w:val="24"/>
        </w:rPr>
        <w:t>ukončená ČOV</w:t>
      </w:r>
      <w:r>
        <w:rPr>
          <w:color w:val="000000"/>
          <w:sz w:val="24"/>
          <w:szCs w:val="24"/>
        </w:rPr>
        <w:t>, minimálně 1 stavbu ČOV v rozsahu DSP</w:t>
      </w:r>
      <w:r w:rsidR="00C55417">
        <w:rPr>
          <w:color w:val="000000"/>
          <w:sz w:val="24"/>
          <w:szCs w:val="24"/>
        </w:rPr>
        <w:t xml:space="preserve"> a</w:t>
      </w:r>
      <w:r>
        <w:rPr>
          <w:color w:val="000000"/>
          <w:sz w:val="24"/>
          <w:szCs w:val="24"/>
        </w:rPr>
        <w:t xml:space="preserve"> DPS pro 1200 EO  a větší.</w:t>
      </w:r>
    </w:p>
    <w:p w14:paraId="7659D10A" w14:textId="77777777" w:rsidR="00C0657E" w:rsidRDefault="00C0657E">
      <w:pPr>
        <w:spacing w:before="120"/>
        <w:jc w:val="both"/>
        <w:rPr>
          <w:sz w:val="24"/>
          <w:szCs w:val="24"/>
        </w:rPr>
      </w:pPr>
    </w:p>
    <w:p w14:paraId="6EB550BC" w14:textId="77777777" w:rsidR="00C0657E" w:rsidRDefault="00CD0243">
      <w:pPr>
        <w:numPr>
          <w:ilvl w:val="0"/>
          <w:numId w:val="6"/>
        </w:numPr>
        <w:spacing w:before="120"/>
        <w:ind w:left="360"/>
        <w:jc w:val="both"/>
        <w:rPr>
          <w:sz w:val="24"/>
          <w:szCs w:val="24"/>
        </w:rPr>
      </w:pPr>
      <w:r>
        <w:rPr>
          <w:b/>
          <w:sz w:val="24"/>
          <w:szCs w:val="24"/>
        </w:rPr>
        <w:t xml:space="preserve">Prohlášení statutárního zástupce </w:t>
      </w:r>
      <w:r>
        <w:rPr>
          <w:sz w:val="24"/>
          <w:szCs w:val="24"/>
        </w:rPr>
        <w:t>(příloha č. 2)</w:t>
      </w:r>
    </w:p>
    <w:p w14:paraId="3CE72FE9" w14:textId="77777777" w:rsidR="00C0657E" w:rsidRDefault="00CD0243">
      <w:pPr>
        <w:numPr>
          <w:ilvl w:val="0"/>
          <w:numId w:val="6"/>
        </w:numPr>
        <w:spacing w:before="120"/>
        <w:ind w:left="360"/>
        <w:jc w:val="both"/>
        <w:rPr>
          <w:sz w:val="24"/>
          <w:szCs w:val="24"/>
        </w:rPr>
      </w:pPr>
      <w:r>
        <w:rPr>
          <w:b/>
          <w:sz w:val="24"/>
          <w:szCs w:val="24"/>
        </w:rPr>
        <w:t>Vlastní nabídka uchazeče včetně cenové nabídky uchazeče</w:t>
      </w:r>
    </w:p>
    <w:p w14:paraId="245AEF9D" w14:textId="3A91ADDC" w:rsidR="00C0657E" w:rsidRPr="006915B4" w:rsidRDefault="00CD0243" w:rsidP="00C55417">
      <w:pPr>
        <w:spacing w:before="120"/>
        <w:ind w:left="180" w:hanging="180"/>
        <w:rPr>
          <w:b/>
          <w:sz w:val="24"/>
          <w:szCs w:val="24"/>
          <w:u w:val="single"/>
        </w:rPr>
      </w:pPr>
      <w:r w:rsidRPr="006915B4">
        <w:rPr>
          <w:b/>
          <w:sz w:val="24"/>
          <w:szCs w:val="24"/>
          <w:u w:val="single"/>
        </w:rPr>
        <w:t>G) Návrh</w:t>
      </w:r>
      <w:r w:rsidR="00C55417" w:rsidRPr="006915B4">
        <w:rPr>
          <w:b/>
          <w:sz w:val="24"/>
          <w:szCs w:val="24"/>
          <w:u w:val="single"/>
        </w:rPr>
        <w:t>y</w:t>
      </w:r>
      <w:r w:rsidRPr="006915B4">
        <w:rPr>
          <w:b/>
          <w:sz w:val="24"/>
          <w:szCs w:val="24"/>
          <w:u w:val="single"/>
        </w:rPr>
        <w:t xml:space="preserve"> sm</w:t>
      </w:r>
      <w:r w:rsidR="00C55417" w:rsidRPr="006915B4">
        <w:rPr>
          <w:b/>
          <w:sz w:val="24"/>
          <w:szCs w:val="24"/>
          <w:u w:val="single"/>
        </w:rPr>
        <w:t>luv (smlouva o dílo, projektové řízení, autorský dozor)</w:t>
      </w:r>
      <w:r w:rsidRPr="006915B4">
        <w:rPr>
          <w:b/>
          <w:sz w:val="24"/>
          <w:szCs w:val="24"/>
          <w:u w:val="single"/>
        </w:rPr>
        <w:t>, podepsan</w:t>
      </w:r>
      <w:r w:rsidR="00C55417" w:rsidRPr="006915B4">
        <w:rPr>
          <w:b/>
          <w:sz w:val="24"/>
          <w:szCs w:val="24"/>
          <w:u w:val="single"/>
        </w:rPr>
        <w:t>é</w:t>
      </w:r>
      <w:r w:rsidRPr="006915B4">
        <w:rPr>
          <w:b/>
          <w:sz w:val="24"/>
          <w:szCs w:val="24"/>
          <w:u w:val="single"/>
        </w:rPr>
        <w:t xml:space="preserve"> statutárním zástupcem uchazeče, jenž musí obsahovat minimálně:</w:t>
      </w:r>
    </w:p>
    <w:p w14:paraId="4FA731ED" w14:textId="77777777" w:rsidR="00C0657E" w:rsidRPr="006915B4" w:rsidRDefault="00CD0243">
      <w:pPr>
        <w:numPr>
          <w:ilvl w:val="0"/>
          <w:numId w:val="8"/>
        </w:numPr>
        <w:tabs>
          <w:tab w:val="left" w:pos="1134"/>
        </w:tabs>
        <w:spacing w:before="120"/>
        <w:ind w:left="1134"/>
        <w:jc w:val="both"/>
        <w:rPr>
          <w:sz w:val="24"/>
          <w:szCs w:val="24"/>
          <w:u w:val="single"/>
        </w:rPr>
      </w:pPr>
      <w:r w:rsidRPr="006915B4">
        <w:rPr>
          <w:sz w:val="24"/>
          <w:szCs w:val="24"/>
          <w:u w:val="single"/>
        </w:rPr>
        <w:t>smluvní strany, vč. IČ a DIČ, pokud jsou přiděleny</w:t>
      </w:r>
    </w:p>
    <w:p w14:paraId="5C332D68" w14:textId="77777777" w:rsidR="00C0657E" w:rsidRPr="006915B4" w:rsidRDefault="00CD0243">
      <w:pPr>
        <w:numPr>
          <w:ilvl w:val="0"/>
          <w:numId w:val="8"/>
        </w:numPr>
        <w:tabs>
          <w:tab w:val="left" w:pos="1134"/>
        </w:tabs>
        <w:spacing w:before="120"/>
        <w:ind w:left="1134"/>
        <w:jc w:val="both"/>
        <w:rPr>
          <w:sz w:val="24"/>
          <w:szCs w:val="24"/>
          <w:u w:val="single"/>
        </w:rPr>
      </w:pPr>
      <w:r w:rsidRPr="006915B4">
        <w:rPr>
          <w:sz w:val="24"/>
          <w:szCs w:val="24"/>
          <w:u w:val="single"/>
        </w:rPr>
        <w:t>předmět plnění = kompletní předmět zakázky</w:t>
      </w:r>
    </w:p>
    <w:p w14:paraId="3261E698" w14:textId="77777777" w:rsidR="00C0657E" w:rsidRPr="006915B4" w:rsidRDefault="00CD0243">
      <w:pPr>
        <w:numPr>
          <w:ilvl w:val="0"/>
          <w:numId w:val="8"/>
        </w:numPr>
        <w:tabs>
          <w:tab w:val="left" w:pos="1134"/>
        </w:tabs>
        <w:spacing w:before="120"/>
        <w:ind w:left="1134"/>
        <w:jc w:val="both"/>
        <w:rPr>
          <w:sz w:val="24"/>
          <w:szCs w:val="24"/>
          <w:u w:val="single"/>
        </w:rPr>
      </w:pPr>
      <w:r w:rsidRPr="006915B4">
        <w:rPr>
          <w:sz w:val="24"/>
          <w:szCs w:val="24"/>
          <w:u w:val="single"/>
        </w:rPr>
        <w:t>cenovou nabídku v členění: druh, technické parametry, záruční lhůty, jednotkové ceny bez a s DPH, celková cena bez a s DPH</w:t>
      </w:r>
    </w:p>
    <w:p w14:paraId="70D819B3" w14:textId="77777777" w:rsidR="00C0657E" w:rsidRPr="006915B4" w:rsidRDefault="00CD0243">
      <w:pPr>
        <w:numPr>
          <w:ilvl w:val="0"/>
          <w:numId w:val="8"/>
        </w:numPr>
        <w:tabs>
          <w:tab w:val="left" w:pos="1134"/>
        </w:tabs>
        <w:spacing w:before="120"/>
        <w:ind w:left="1134"/>
        <w:jc w:val="both"/>
        <w:rPr>
          <w:sz w:val="24"/>
          <w:szCs w:val="24"/>
          <w:u w:val="single"/>
        </w:rPr>
      </w:pPr>
      <w:r w:rsidRPr="006915B4">
        <w:rPr>
          <w:sz w:val="24"/>
          <w:szCs w:val="24"/>
          <w:u w:val="single"/>
        </w:rPr>
        <w:t xml:space="preserve">platební podmínky </w:t>
      </w:r>
    </w:p>
    <w:p w14:paraId="409474FA" w14:textId="77777777" w:rsidR="00C0657E" w:rsidRDefault="00C0657E" w:rsidP="007D6B23">
      <w:pPr>
        <w:pBdr>
          <w:top w:val="nil"/>
          <w:left w:val="nil"/>
          <w:bottom w:val="nil"/>
          <w:right w:val="nil"/>
          <w:between w:val="nil"/>
        </w:pBdr>
        <w:spacing w:before="120"/>
        <w:jc w:val="both"/>
        <w:rPr>
          <w:color w:val="000000"/>
          <w:sz w:val="24"/>
          <w:szCs w:val="24"/>
        </w:rPr>
      </w:pPr>
    </w:p>
    <w:p w14:paraId="1A5868AC" w14:textId="77777777" w:rsidR="00C0657E" w:rsidRDefault="00C0657E">
      <w:pPr>
        <w:pBdr>
          <w:top w:val="nil"/>
          <w:left w:val="nil"/>
          <w:bottom w:val="nil"/>
          <w:right w:val="nil"/>
          <w:between w:val="nil"/>
        </w:pBdr>
        <w:ind w:left="360"/>
        <w:rPr>
          <w:b/>
          <w:color w:val="000000"/>
          <w:sz w:val="24"/>
          <w:szCs w:val="24"/>
          <w:u w:val="single"/>
        </w:rPr>
      </w:pPr>
    </w:p>
    <w:p w14:paraId="4CB45DC2" w14:textId="77777777" w:rsidR="00C0657E" w:rsidRDefault="00CD0243">
      <w:pPr>
        <w:numPr>
          <w:ilvl w:val="0"/>
          <w:numId w:val="13"/>
        </w:numPr>
        <w:pBdr>
          <w:top w:val="nil"/>
          <w:left w:val="nil"/>
          <w:bottom w:val="nil"/>
          <w:right w:val="nil"/>
          <w:between w:val="nil"/>
        </w:pBdr>
        <w:rPr>
          <w:b/>
          <w:color w:val="000000"/>
          <w:sz w:val="24"/>
          <w:szCs w:val="24"/>
          <w:u w:val="single"/>
        </w:rPr>
      </w:pPr>
      <w:r>
        <w:rPr>
          <w:b/>
          <w:color w:val="000000"/>
          <w:sz w:val="24"/>
          <w:szCs w:val="24"/>
          <w:u w:val="single"/>
        </w:rPr>
        <w:t>ZPŮSOB A LHŮTA PRO PODÁNÍ NABÍDKY, OTEVÍRÁNÍ OBÁLEK</w:t>
      </w:r>
    </w:p>
    <w:p w14:paraId="3E7DBC0F" w14:textId="77777777" w:rsidR="00C0657E" w:rsidRDefault="00C0657E">
      <w:pPr>
        <w:spacing w:before="120"/>
        <w:ind w:left="360" w:hanging="360"/>
        <w:rPr>
          <w:sz w:val="24"/>
          <w:szCs w:val="24"/>
        </w:rPr>
      </w:pPr>
    </w:p>
    <w:p w14:paraId="78A46A75" w14:textId="0E91879A" w:rsidR="00C0657E" w:rsidRDefault="00CD0243">
      <w:pPr>
        <w:numPr>
          <w:ilvl w:val="1"/>
          <w:numId w:val="13"/>
        </w:numPr>
        <w:spacing w:before="120"/>
        <w:ind w:left="360"/>
        <w:rPr>
          <w:sz w:val="24"/>
          <w:szCs w:val="24"/>
        </w:rPr>
      </w:pPr>
      <w:r>
        <w:rPr>
          <w:b/>
          <w:sz w:val="24"/>
          <w:szCs w:val="24"/>
        </w:rPr>
        <w:t xml:space="preserve">Lhůta pro podání nabídky nejpozději </w:t>
      </w:r>
      <w:proofErr w:type="gramStart"/>
      <w:r>
        <w:rPr>
          <w:b/>
          <w:sz w:val="24"/>
          <w:szCs w:val="24"/>
        </w:rPr>
        <w:t>do:</w:t>
      </w:r>
      <w:r>
        <w:rPr>
          <w:sz w:val="24"/>
          <w:szCs w:val="24"/>
        </w:rPr>
        <w:t xml:space="preserve">  </w:t>
      </w:r>
      <w:r w:rsidR="007D6B23">
        <w:rPr>
          <w:sz w:val="24"/>
          <w:szCs w:val="24"/>
        </w:rPr>
        <w:t>12.4.2021</w:t>
      </w:r>
      <w:proofErr w:type="gramEnd"/>
      <w:r w:rsidR="009D0DC8">
        <w:rPr>
          <w:sz w:val="24"/>
          <w:szCs w:val="24"/>
        </w:rPr>
        <w:t>, 16:00 hod</w:t>
      </w:r>
    </w:p>
    <w:p w14:paraId="5694F0A1" w14:textId="77777777" w:rsidR="00C0657E" w:rsidRDefault="00CD0243">
      <w:pPr>
        <w:numPr>
          <w:ilvl w:val="1"/>
          <w:numId w:val="13"/>
        </w:numPr>
        <w:spacing w:before="120"/>
        <w:ind w:left="360"/>
        <w:rPr>
          <w:sz w:val="24"/>
          <w:szCs w:val="24"/>
        </w:rPr>
      </w:pPr>
      <w:r>
        <w:rPr>
          <w:b/>
          <w:sz w:val="24"/>
          <w:szCs w:val="24"/>
        </w:rPr>
        <w:t xml:space="preserve">Místo pro podání nabídky: </w:t>
      </w:r>
      <w:r>
        <w:rPr>
          <w:sz w:val="24"/>
          <w:szCs w:val="24"/>
        </w:rPr>
        <w:t>Obecní úřad Kmetiněves, Kmetiněves 17, 273 22 Hospozín</w:t>
      </w:r>
    </w:p>
    <w:p w14:paraId="2AE04082" w14:textId="77777777" w:rsidR="00C0657E" w:rsidRDefault="00CD0243">
      <w:pPr>
        <w:numPr>
          <w:ilvl w:val="1"/>
          <w:numId w:val="13"/>
        </w:numPr>
        <w:spacing w:before="120"/>
        <w:ind w:left="360"/>
        <w:jc w:val="both"/>
        <w:rPr>
          <w:sz w:val="24"/>
          <w:szCs w:val="24"/>
        </w:rPr>
      </w:pPr>
      <w:r>
        <w:rPr>
          <w:b/>
          <w:sz w:val="24"/>
          <w:szCs w:val="24"/>
        </w:rPr>
        <w:t>Zpracování nabídek:</w:t>
      </w:r>
    </w:p>
    <w:p w14:paraId="781783E7" w14:textId="77777777" w:rsidR="00C0657E" w:rsidRDefault="00CD0243">
      <w:pPr>
        <w:numPr>
          <w:ilvl w:val="2"/>
          <w:numId w:val="10"/>
        </w:numPr>
        <w:pBdr>
          <w:top w:val="nil"/>
          <w:left w:val="nil"/>
          <w:bottom w:val="nil"/>
          <w:right w:val="nil"/>
          <w:between w:val="nil"/>
        </w:pBdr>
        <w:spacing w:before="120"/>
        <w:ind w:left="993"/>
        <w:jc w:val="both"/>
      </w:pPr>
      <w:r>
        <w:rPr>
          <w:color w:val="000000"/>
          <w:sz w:val="24"/>
          <w:szCs w:val="24"/>
        </w:rPr>
        <w:t>v jednom originálním výtisku</w:t>
      </w:r>
      <w:r>
        <w:rPr>
          <w:b/>
          <w:color w:val="000000"/>
          <w:sz w:val="24"/>
          <w:szCs w:val="24"/>
        </w:rPr>
        <w:t xml:space="preserve"> </w:t>
      </w:r>
      <w:r>
        <w:rPr>
          <w:color w:val="000000"/>
          <w:sz w:val="24"/>
          <w:szCs w:val="24"/>
        </w:rPr>
        <w:t>(podepsaném statutárním zástupcem)</w:t>
      </w:r>
    </w:p>
    <w:p w14:paraId="392C3C77" w14:textId="77777777" w:rsidR="00C0657E" w:rsidRDefault="00CD0243">
      <w:pPr>
        <w:numPr>
          <w:ilvl w:val="2"/>
          <w:numId w:val="10"/>
        </w:numPr>
        <w:pBdr>
          <w:top w:val="nil"/>
          <w:left w:val="nil"/>
          <w:bottom w:val="nil"/>
          <w:right w:val="nil"/>
          <w:between w:val="nil"/>
        </w:pBdr>
        <w:spacing w:before="120"/>
        <w:ind w:left="993"/>
        <w:jc w:val="both"/>
      </w:pPr>
      <w:r>
        <w:rPr>
          <w:color w:val="000000"/>
          <w:sz w:val="24"/>
          <w:szCs w:val="24"/>
        </w:rPr>
        <w:t>nabídka nesmí obsahovat přepisy a opravy, které by mohly zadavatele uvést v omyl</w:t>
      </w:r>
    </w:p>
    <w:p w14:paraId="71186B55" w14:textId="25934F8F" w:rsidR="00C0657E" w:rsidRPr="00223CE4" w:rsidRDefault="00CD0243">
      <w:pPr>
        <w:numPr>
          <w:ilvl w:val="2"/>
          <w:numId w:val="10"/>
        </w:numPr>
        <w:pBdr>
          <w:top w:val="nil"/>
          <w:left w:val="nil"/>
          <w:bottom w:val="nil"/>
          <w:right w:val="nil"/>
          <w:between w:val="nil"/>
        </w:pBdr>
        <w:spacing w:before="120"/>
        <w:ind w:left="993"/>
        <w:jc w:val="both"/>
      </w:pPr>
      <w:r>
        <w:rPr>
          <w:color w:val="000000"/>
          <w:sz w:val="24"/>
          <w:szCs w:val="24"/>
        </w:rPr>
        <w:t xml:space="preserve">uchazeč ve své nabídce uvede kontaktní osobu, její telefon a e-mailovou adresu </w:t>
      </w:r>
    </w:p>
    <w:p w14:paraId="1F5FDBB2" w14:textId="77777777" w:rsidR="00223CE4" w:rsidRDefault="00223CE4" w:rsidP="00223CE4">
      <w:pPr>
        <w:pBdr>
          <w:top w:val="nil"/>
          <w:left w:val="nil"/>
          <w:bottom w:val="nil"/>
          <w:right w:val="nil"/>
          <w:between w:val="nil"/>
        </w:pBdr>
        <w:spacing w:before="120"/>
        <w:ind w:left="1800"/>
        <w:jc w:val="both"/>
      </w:pPr>
    </w:p>
    <w:p w14:paraId="50DA8E5E" w14:textId="77777777" w:rsidR="00C0657E" w:rsidRDefault="00CD0243">
      <w:pPr>
        <w:numPr>
          <w:ilvl w:val="1"/>
          <w:numId w:val="13"/>
        </w:numPr>
        <w:spacing w:before="120"/>
        <w:ind w:left="360"/>
        <w:jc w:val="both"/>
        <w:rPr>
          <w:sz w:val="24"/>
          <w:szCs w:val="24"/>
        </w:rPr>
      </w:pPr>
      <w:r>
        <w:rPr>
          <w:b/>
          <w:sz w:val="24"/>
          <w:szCs w:val="24"/>
        </w:rPr>
        <w:lastRenderedPageBreak/>
        <w:t>Možné způsoby doručení:</w:t>
      </w:r>
    </w:p>
    <w:p w14:paraId="6B949AF7" w14:textId="5C2511B0" w:rsidR="00C0657E" w:rsidRDefault="00CD0243">
      <w:pPr>
        <w:numPr>
          <w:ilvl w:val="0"/>
          <w:numId w:val="7"/>
        </w:numPr>
        <w:spacing w:before="120"/>
        <w:ind w:left="993"/>
        <w:rPr>
          <w:sz w:val="24"/>
          <w:szCs w:val="24"/>
        </w:rPr>
      </w:pPr>
      <w:r>
        <w:rPr>
          <w:sz w:val="24"/>
          <w:szCs w:val="24"/>
        </w:rPr>
        <w:t>poštou na adresu zadavatele</w:t>
      </w:r>
    </w:p>
    <w:p w14:paraId="152476E4" w14:textId="5C066763" w:rsidR="001634BD" w:rsidRDefault="001634BD">
      <w:pPr>
        <w:numPr>
          <w:ilvl w:val="0"/>
          <w:numId w:val="7"/>
        </w:numPr>
        <w:spacing w:before="120"/>
        <w:ind w:left="993"/>
        <w:rPr>
          <w:sz w:val="24"/>
          <w:szCs w:val="24"/>
        </w:rPr>
      </w:pPr>
      <w:r>
        <w:rPr>
          <w:sz w:val="24"/>
          <w:szCs w:val="24"/>
        </w:rPr>
        <w:t xml:space="preserve">datovou schránkou na ID: </w:t>
      </w:r>
      <w:r w:rsidRPr="001634BD">
        <w:rPr>
          <w:sz w:val="24"/>
          <w:szCs w:val="24"/>
        </w:rPr>
        <w:t xml:space="preserve">qbab5vn   </w:t>
      </w:r>
    </w:p>
    <w:p w14:paraId="3F09E85F" w14:textId="77777777" w:rsidR="00C0657E" w:rsidRDefault="00CD0243">
      <w:pPr>
        <w:numPr>
          <w:ilvl w:val="0"/>
          <w:numId w:val="7"/>
        </w:numPr>
        <w:spacing w:before="120"/>
        <w:ind w:left="993"/>
        <w:rPr>
          <w:sz w:val="24"/>
          <w:szCs w:val="24"/>
        </w:rPr>
      </w:pPr>
      <w:r>
        <w:rPr>
          <w:sz w:val="24"/>
          <w:szCs w:val="24"/>
        </w:rPr>
        <w:t>osobně ve stanovené lhůtě – do kanceláře obecního úřadu v době úředních hodin</w:t>
      </w:r>
    </w:p>
    <w:p w14:paraId="7A245B0D" w14:textId="77777777" w:rsidR="00C0657E" w:rsidRDefault="00CD0243">
      <w:pPr>
        <w:numPr>
          <w:ilvl w:val="1"/>
          <w:numId w:val="13"/>
        </w:numPr>
        <w:spacing w:before="120"/>
        <w:ind w:left="360"/>
        <w:jc w:val="both"/>
        <w:rPr>
          <w:sz w:val="24"/>
          <w:szCs w:val="24"/>
        </w:rPr>
      </w:pPr>
      <w:r>
        <w:rPr>
          <w:b/>
          <w:sz w:val="24"/>
          <w:szCs w:val="24"/>
        </w:rPr>
        <w:t>Označení nabídky:</w:t>
      </w:r>
    </w:p>
    <w:p w14:paraId="5FC5FA0E" w14:textId="77777777" w:rsidR="00C0657E" w:rsidRDefault="00CD0243">
      <w:pPr>
        <w:pStyle w:val="Nadpis2"/>
        <w:spacing w:before="120"/>
        <w:ind w:left="360"/>
        <w:rPr>
          <w:b/>
        </w:rPr>
      </w:pPr>
      <w:r>
        <w:t xml:space="preserve">Nabídka bude uložena do jedné obálky, která bude řádně uzavřena a označena: </w:t>
      </w:r>
    </w:p>
    <w:p w14:paraId="4916E080" w14:textId="77777777" w:rsidR="00C0657E" w:rsidRDefault="00CD0243">
      <w:pPr>
        <w:jc w:val="center"/>
        <w:rPr>
          <w:b/>
          <w:sz w:val="24"/>
          <w:szCs w:val="24"/>
        </w:rPr>
      </w:pPr>
      <w:r>
        <w:t>„</w:t>
      </w:r>
      <w:r>
        <w:rPr>
          <w:b/>
          <w:sz w:val="24"/>
          <w:szCs w:val="24"/>
        </w:rPr>
        <w:t>Výběrové řízení na dodavatele projektové a inženýrské činnosti a výkonu autorského</w:t>
      </w:r>
    </w:p>
    <w:p w14:paraId="0DAF5A2E" w14:textId="77777777" w:rsidR="00C0657E" w:rsidRDefault="00CD0243">
      <w:pPr>
        <w:jc w:val="center"/>
        <w:rPr>
          <w:sz w:val="24"/>
          <w:szCs w:val="24"/>
        </w:rPr>
      </w:pPr>
      <w:r>
        <w:rPr>
          <w:b/>
          <w:sz w:val="24"/>
          <w:szCs w:val="24"/>
        </w:rPr>
        <w:t>dozoru k akci „Kanalizace a ČOV Hospozín - Kmetiněves“</w:t>
      </w:r>
    </w:p>
    <w:p w14:paraId="1B235BB9" w14:textId="77777777" w:rsidR="00C0657E" w:rsidRDefault="00CD0243">
      <w:pPr>
        <w:spacing w:before="120"/>
        <w:ind w:left="720" w:hanging="360"/>
        <w:jc w:val="both"/>
        <w:rPr>
          <w:sz w:val="24"/>
          <w:szCs w:val="24"/>
          <w:u w:val="single"/>
        </w:rPr>
      </w:pPr>
      <w:r>
        <w:rPr>
          <w:sz w:val="24"/>
          <w:szCs w:val="24"/>
          <w:u w:val="single"/>
        </w:rPr>
        <w:t>zalepená obálka formátu  A4 označená:</w:t>
      </w:r>
    </w:p>
    <w:p w14:paraId="368286D9" w14:textId="77777777" w:rsidR="00C0657E" w:rsidRDefault="00CD0243">
      <w:pPr>
        <w:numPr>
          <w:ilvl w:val="0"/>
          <w:numId w:val="9"/>
        </w:numPr>
        <w:pBdr>
          <w:top w:val="nil"/>
          <w:left w:val="nil"/>
          <w:bottom w:val="nil"/>
          <w:right w:val="nil"/>
          <w:between w:val="nil"/>
        </w:pBdr>
        <w:spacing w:before="120"/>
        <w:ind w:left="993"/>
        <w:jc w:val="both"/>
      </w:pPr>
      <w:r>
        <w:rPr>
          <w:color w:val="000000"/>
          <w:sz w:val="24"/>
          <w:szCs w:val="24"/>
        </w:rPr>
        <w:t>adresou zadavatele – pravý dolní roh</w:t>
      </w:r>
    </w:p>
    <w:p w14:paraId="487C06FA" w14:textId="77777777" w:rsidR="00C0657E" w:rsidRDefault="00CD0243">
      <w:pPr>
        <w:numPr>
          <w:ilvl w:val="0"/>
          <w:numId w:val="9"/>
        </w:numPr>
        <w:pBdr>
          <w:top w:val="nil"/>
          <w:left w:val="nil"/>
          <w:bottom w:val="nil"/>
          <w:right w:val="nil"/>
          <w:between w:val="nil"/>
        </w:pBdr>
        <w:spacing w:before="120"/>
        <w:ind w:left="993"/>
        <w:jc w:val="both"/>
      </w:pPr>
      <w:r>
        <w:rPr>
          <w:color w:val="000000"/>
          <w:sz w:val="24"/>
          <w:szCs w:val="24"/>
        </w:rPr>
        <w:t>adresou uchazeče – levý horní roh</w:t>
      </w:r>
    </w:p>
    <w:p w14:paraId="59247DFC" w14:textId="77777777" w:rsidR="00C0657E" w:rsidRDefault="00CD0243">
      <w:pPr>
        <w:numPr>
          <w:ilvl w:val="1"/>
          <w:numId w:val="13"/>
        </w:numPr>
        <w:spacing w:before="120"/>
        <w:ind w:left="360"/>
        <w:jc w:val="both"/>
        <w:rPr>
          <w:sz w:val="24"/>
          <w:szCs w:val="24"/>
        </w:rPr>
      </w:pPr>
      <w:r>
        <w:rPr>
          <w:b/>
          <w:sz w:val="24"/>
          <w:szCs w:val="24"/>
        </w:rPr>
        <w:t>Otevírání obálek:</w:t>
      </w:r>
    </w:p>
    <w:p w14:paraId="68020C3A" w14:textId="77777777" w:rsidR="00C0657E" w:rsidRDefault="00CD0243">
      <w:pPr>
        <w:numPr>
          <w:ilvl w:val="2"/>
          <w:numId w:val="11"/>
        </w:numPr>
        <w:pBdr>
          <w:top w:val="nil"/>
          <w:left w:val="nil"/>
          <w:bottom w:val="nil"/>
          <w:right w:val="nil"/>
          <w:between w:val="nil"/>
        </w:pBdr>
        <w:spacing w:before="120"/>
        <w:ind w:left="993"/>
        <w:jc w:val="both"/>
        <w:rPr>
          <w:b/>
          <w:color w:val="000000"/>
          <w:sz w:val="24"/>
          <w:szCs w:val="24"/>
        </w:rPr>
      </w:pPr>
      <w:r>
        <w:rPr>
          <w:color w:val="000000"/>
          <w:sz w:val="24"/>
          <w:szCs w:val="24"/>
        </w:rPr>
        <w:t>komisí v budově Obecního úřadu v Kmetiněvsi</w:t>
      </w:r>
    </w:p>
    <w:p w14:paraId="319C0B8D" w14:textId="0566534C" w:rsidR="00C0657E" w:rsidRDefault="00CD0243">
      <w:pPr>
        <w:numPr>
          <w:ilvl w:val="2"/>
          <w:numId w:val="11"/>
        </w:numPr>
        <w:pBdr>
          <w:top w:val="nil"/>
          <w:left w:val="nil"/>
          <w:bottom w:val="nil"/>
          <w:right w:val="nil"/>
          <w:between w:val="nil"/>
        </w:pBdr>
        <w:spacing w:before="120"/>
        <w:ind w:left="993"/>
        <w:jc w:val="both"/>
        <w:rPr>
          <w:color w:val="000000"/>
          <w:sz w:val="24"/>
          <w:szCs w:val="24"/>
        </w:rPr>
      </w:pPr>
      <w:r>
        <w:rPr>
          <w:color w:val="000000"/>
          <w:sz w:val="24"/>
          <w:szCs w:val="24"/>
        </w:rPr>
        <w:t xml:space="preserve">termín: </w:t>
      </w:r>
      <w:r w:rsidR="009D0DC8">
        <w:rPr>
          <w:color w:val="000000"/>
          <w:sz w:val="24"/>
          <w:szCs w:val="24"/>
        </w:rPr>
        <w:t>12.4.2021, v 17:30 hod.</w:t>
      </w:r>
    </w:p>
    <w:p w14:paraId="4A73EB13" w14:textId="77777777" w:rsidR="00C0657E" w:rsidRDefault="00CD0243">
      <w:pPr>
        <w:numPr>
          <w:ilvl w:val="2"/>
          <w:numId w:val="12"/>
        </w:numPr>
        <w:pBdr>
          <w:top w:val="nil"/>
          <w:left w:val="nil"/>
          <w:bottom w:val="nil"/>
          <w:right w:val="nil"/>
          <w:between w:val="nil"/>
        </w:pBdr>
        <w:spacing w:before="120"/>
        <w:ind w:left="993"/>
        <w:jc w:val="both"/>
        <w:rPr>
          <w:color w:val="000000"/>
          <w:sz w:val="24"/>
          <w:szCs w:val="24"/>
        </w:rPr>
      </w:pPr>
      <w:r>
        <w:rPr>
          <w:color w:val="000000"/>
          <w:sz w:val="24"/>
          <w:szCs w:val="24"/>
        </w:rPr>
        <w:t xml:space="preserve">Dodavatelé budou do 5 pracovních dnů od stanovení výsledku posouzení nabídek hodnotící komisí o výsledku výběrového řízení informování uveřejněním na webové stránce obce </w:t>
      </w:r>
      <w:proofErr w:type="gramStart"/>
      <w:r>
        <w:rPr>
          <w:color w:val="000000"/>
          <w:sz w:val="24"/>
          <w:szCs w:val="24"/>
        </w:rPr>
        <w:t>www.kmetineves.cz ,</w:t>
      </w:r>
      <w:proofErr w:type="gramEnd"/>
      <w:r>
        <w:rPr>
          <w:color w:val="000000"/>
          <w:sz w:val="24"/>
          <w:szCs w:val="24"/>
        </w:rPr>
        <w:t xml:space="preserve"> sekce Úřad, Výběrová řízení</w:t>
      </w:r>
    </w:p>
    <w:p w14:paraId="5C0E2359" w14:textId="73541BE7" w:rsidR="00C0657E" w:rsidRDefault="00CD0243">
      <w:pPr>
        <w:numPr>
          <w:ilvl w:val="2"/>
          <w:numId w:val="12"/>
        </w:numPr>
        <w:pBdr>
          <w:top w:val="nil"/>
          <w:left w:val="nil"/>
          <w:bottom w:val="nil"/>
          <w:right w:val="nil"/>
          <w:between w:val="nil"/>
        </w:pBdr>
        <w:spacing w:before="120"/>
        <w:ind w:left="993"/>
        <w:jc w:val="both"/>
      </w:pPr>
      <w:r>
        <w:rPr>
          <w:color w:val="000000"/>
          <w:sz w:val="24"/>
          <w:szCs w:val="24"/>
        </w:rPr>
        <w:t>vítězný uchazeč bude vyzván k zahájení jednání o konečném znění smluv a jej</w:t>
      </w:r>
      <w:r w:rsidR="009D0DC8">
        <w:rPr>
          <w:color w:val="000000"/>
          <w:sz w:val="24"/>
          <w:szCs w:val="24"/>
        </w:rPr>
        <w:t>ich</w:t>
      </w:r>
      <w:r>
        <w:rPr>
          <w:color w:val="000000"/>
          <w:sz w:val="24"/>
          <w:szCs w:val="24"/>
        </w:rPr>
        <w:t xml:space="preserve"> podpisu</w:t>
      </w:r>
    </w:p>
    <w:p w14:paraId="256EF94E" w14:textId="77777777" w:rsidR="00C0657E" w:rsidRDefault="00CD0243">
      <w:pPr>
        <w:numPr>
          <w:ilvl w:val="2"/>
          <w:numId w:val="12"/>
        </w:numPr>
        <w:pBdr>
          <w:top w:val="nil"/>
          <w:left w:val="nil"/>
          <w:bottom w:val="nil"/>
          <w:right w:val="nil"/>
          <w:between w:val="nil"/>
        </w:pBdr>
        <w:spacing w:before="120"/>
        <w:ind w:left="993"/>
        <w:jc w:val="both"/>
      </w:pPr>
      <w:r>
        <w:rPr>
          <w:color w:val="000000"/>
          <w:sz w:val="24"/>
          <w:szCs w:val="24"/>
        </w:rPr>
        <w:t>zadávací lhůtou se rozumí lhůta, po kterou jsou dodavatelé svými nabídkami vázáni. Zadávací lhůta je 30 dní, její běh počíná dnem následujícím po skončení lhůty pro podání nabídek. Dodavateli, jehož nabídka byla vybrána jako nejvhodnější, se lhůta, po kterou je svojí nabídkou vázán, prodlužuje do uzavření smlouvy, nejvíce však o 30 dnů.</w:t>
      </w:r>
    </w:p>
    <w:p w14:paraId="2D5EF55C" w14:textId="77777777" w:rsidR="00C0657E" w:rsidRDefault="00CD0243">
      <w:pPr>
        <w:numPr>
          <w:ilvl w:val="2"/>
          <w:numId w:val="12"/>
        </w:numPr>
        <w:pBdr>
          <w:top w:val="nil"/>
          <w:left w:val="nil"/>
          <w:bottom w:val="nil"/>
          <w:right w:val="nil"/>
          <w:between w:val="nil"/>
        </w:pBdr>
        <w:spacing w:before="120"/>
        <w:ind w:left="993"/>
        <w:jc w:val="both"/>
      </w:pPr>
      <w:r>
        <w:rPr>
          <w:color w:val="000000"/>
          <w:sz w:val="24"/>
          <w:szCs w:val="24"/>
        </w:rPr>
        <w:t>další podmínky</w:t>
      </w:r>
    </w:p>
    <w:p w14:paraId="2EF7A3F6" w14:textId="77777777" w:rsidR="00C0657E" w:rsidRDefault="00CD0243">
      <w:pPr>
        <w:numPr>
          <w:ilvl w:val="2"/>
          <w:numId w:val="13"/>
        </w:numPr>
        <w:pBdr>
          <w:top w:val="nil"/>
          <w:left w:val="nil"/>
          <w:bottom w:val="nil"/>
          <w:right w:val="nil"/>
          <w:between w:val="nil"/>
        </w:pBdr>
        <w:spacing w:before="120"/>
        <w:jc w:val="both"/>
      </w:pPr>
      <w:r>
        <w:rPr>
          <w:color w:val="000000"/>
          <w:sz w:val="24"/>
          <w:szCs w:val="24"/>
        </w:rPr>
        <w:t>Zadavatel je oprávněn zadávací řízení zrušit kdykoli, nejpozději však do uzavření smlouvy. O zrušení zadávacího řízení je zadavatel povinen informovat na svých webových stránkách.</w:t>
      </w:r>
    </w:p>
    <w:p w14:paraId="6D59F087" w14:textId="77777777" w:rsidR="00C0657E" w:rsidRDefault="00CD0243">
      <w:pPr>
        <w:numPr>
          <w:ilvl w:val="2"/>
          <w:numId w:val="13"/>
        </w:numPr>
        <w:pBdr>
          <w:top w:val="nil"/>
          <w:left w:val="nil"/>
          <w:bottom w:val="nil"/>
          <w:right w:val="nil"/>
          <w:between w:val="nil"/>
        </w:pBdr>
        <w:spacing w:before="120"/>
        <w:jc w:val="both"/>
      </w:pPr>
      <w:r>
        <w:rPr>
          <w:color w:val="000000"/>
          <w:sz w:val="24"/>
          <w:szCs w:val="24"/>
        </w:rPr>
        <w:t>Zadavatel si vyhrazuje právo před rozhodnutím o výběru nejvhodnější nabídky ověřit informace v nabídkách.</w:t>
      </w:r>
    </w:p>
    <w:p w14:paraId="2E6D54EB" w14:textId="77777777" w:rsidR="00C0657E" w:rsidRDefault="00CD0243">
      <w:pPr>
        <w:numPr>
          <w:ilvl w:val="2"/>
          <w:numId w:val="13"/>
        </w:numPr>
        <w:pBdr>
          <w:top w:val="nil"/>
          <w:left w:val="nil"/>
          <w:bottom w:val="nil"/>
          <w:right w:val="nil"/>
          <w:between w:val="nil"/>
        </w:pBdr>
        <w:spacing w:before="120"/>
        <w:jc w:val="both"/>
      </w:pPr>
      <w:r>
        <w:rPr>
          <w:color w:val="000000"/>
          <w:sz w:val="24"/>
          <w:szCs w:val="24"/>
        </w:rPr>
        <w:t>Uchazeč nemá nárok na úhradu nákladů, které vynaložil v souvislosti s podáním nabídky.</w:t>
      </w:r>
    </w:p>
    <w:p w14:paraId="335F882C" w14:textId="77777777" w:rsidR="00C0657E" w:rsidRDefault="00CD0243">
      <w:pPr>
        <w:numPr>
          <w:ilvl w:val="2"/>
          <w:numId w:val="13"/>
        </w:numPr>
        <w:pBdr>
          <w:top w:val="nil"/>
          <w:left w:val="nil"/>
          <w:bottom w:val="nil"/>
          <w:right w:val="nil"/>
          <w:between w:val="nil"/>
        </w:pBdr>
        <w:spacing w:before="120"/>
        <w:jc w:val="both"/>
      </w:pPr>
      <w:r>
        <w:rPr>
          <w:color w:val="000000"/>
          <w:sz w:val="24"/>
          <w:szCs w:val="24"/>
        </w:rPr>
        <w:t>Z hodnocení budou vyloučeny nabídky nesplňující stanovené podmínky.</w:t>
      </w:r>
    </w:p>
    <w:p w14:paraId="72F7E0CA" w14:textId="77777777" w:rsidR="00C0657E" w:rsidRDefault="00CD0243">
      <w:pPr>
        <w:numPr>
          <w:ilvl w:val="2"/>
          <w:numId w:val="13"/>
        </w:numPr>
        <w:pBdr>
          <w:top w:val="nil"/>
          <w:left w:val="nil"/>
          <w:bottom w:val="nil"/>
          <w:right w:val="nil"/>
          <w:between w:val="nil"/>
        </w:pBdr>
        <w:spacing w:before="120"/>
        <w:jc w:val="both"/>
      </w:pPr>
      <w:r>
        <w:rPr>
          <w:color w:val="000000"/>
          <w:sz w:val="24"/>
          <w:szCs w:val="24"/>
        </w:rPr>
        <w:t>Nabídky se nevracejí a zůstávají u zadavatele.</w:t>
      </w:r>
    </w:p>
    <w:p w14:paraId="2A77994C" w14:textId="77777777" w:rsidR="00C0657E" w:rsidRDefault="00C0657E">
      <w:pPr>
        <w:pBdr>
          <w:top w:val="nil"/>
          <w:left w:val="nil"/>
          <w:bottom w:val="nil"/>
          <w:right w:val="nil"/>
          <w:between w:val="nil"/>
        </w:pBdr>
        <w:spacing w:before="120"/>
        <w:ind w:left="993"/>
        <w:jc w:val="both"/>
        <w:rPr>
          <w:color w:val="000000"/>
          <w:sz w:val="24"/>
          <w:szCs w:val="24"/>
        </w:rPr>
      </w:pPr>
    </w:p>
    <w:p w14:paraId="4940D273" w14:textId="77777777" w:rsidR="00C0657E" w:rsidRDefault="00CD0243">
      <w:pPr>
        <w:numPr>
          <w:ilvl w:val="1"/>
          <w:numId w:val="13"/>
        </w:numPr>
        <w:spacing w:before="120"/>
        <w:ind w:left="360"/>
        <w:jc w:val="both"/>
        <w:rPr>
          <w:sz w:val="24"/>
          <w:szCs w:val="24"/>
        </w:rPr>
      </w:pPr>
      <w:r>
        <w:rPr>
          <w:b/>
          <w:sz w:val="24"/>
          <w:szCs w:val="24"/>
        </w:rPr>
        <w:t>Kontaktní osoba:</w:t>
      </w:r>
    </w:p>
    <w:p w14:paraId="56D65773" w14:textId="77777777" w:rsidR="00C0657E" w:rsidRDefault="00CD0243">
      <w:pPr>
        <w:spacing w:before="120"/>
        <w:ind w:left="360"/>
        <w:jc w:val="both"/>
        <w:rPr>
          <w:sz w:val="24"/>
          <w:szCs w:val="24"/>
        </w:rPr>
      </w:pPr>
      <w:r>
        <w:rPr>
          <w:sz w:val="24"/>
          <w:szCs w:val="24"/>
        </w:rPr>
        <w:t>Kontaktní osoba zadavatele ve věcech smluvních, organizačních a technických:</w:t>
      </w:r>
    </w:p>
    <w:p w14:paraId="77E5B02A" w14:textId="77777777" w:rsidR="00C0657E" w:rsidRDefault="00C0657E">
      <w:pPr>
        <w:spacing w:before="120"/>
        <w:ind w:left="540" w:hanging="180"/>
        <w:jc w:val="both"/>
        <w:rPr>
          <w:sz w:val="24"/>
          <w:szCs w:val="24"/>
        </w:rPr>
      </w:pPr>
    </w:p>
    <w:tbl>
      <w:tblPr>
        <w:tblStyle w:val="a0"/>
        <w:tblW w:w="857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4"/>
        <w:gridCol w:w="5760"/>
      </w:tblGrid>
      <w:tr w:rsidR="00C0657E" w14:paraId="06153D79" w14:textId="77777777">
        <w:tc>
          <w:tcPr>
            <w:tcW w:w="2814" w:type="dxa"/>
            <w:tcBorders>
              <w:top w:val="single" w:sz="4" w:space="0" w:color="000000"/>
              <w:left w:val="single" w:sz="4" w:space="0" w:color="000000"/>
              <w:bottom w:val="single" w:sz="4" w:space="0" w:color="000000"/>
              <w:right w:val="single" w:sz="4" w:space="0" w:color="000000"/>
            </w:tcBorders>
            <w:vAlign w:val="center"/>
          </w:tcPr>
          <w:p w14:paraId="41A42FD9" w14:textId="77777777" w:rsidR="00C0657E" w:rsidRDefault="00CD0243">
            <w:pPr>
              <w:spacing w:before="120"/>
              <w:ind w:left="57"/>
              <w:rPr>
                <w:sz w:val="24"/>
                <w:szCs w:val="24"/>
              </w:rPr>
            </w:pPr>
            <w:r>
              <w:rPr>
                <w:sz w:val="24"/>
                <w:szCs w:val="24"/>
              </w:rPr>
              <w:t>Jméno a příjmení:</w:t>
            </w:r>
          </w:p>
        </w:tc>
        <w:tc>
          <w:tcPr>
            <w:tcW w:w="5760" w:type="dxa"/>
            <w:tcBorders>
              <w:top w:val="single" w:sz="4" w:space="0" w:color="000000"/>
              <w:left w:val="single" w:sz="4" w:space="0" w:color="000000"/>
              <w:bottom w:val="single" w:sz="4" w:space="0" w:color="000000"/>
              <w:right w:val="single" w:sz="4" w:space="0" w:color="000000"/>
            </w:tcBorders>
            <w:vAlign w:val="center"/>
          </w:tcPr>
          <w:p w14:paraId="52CC6395" w14:textId="77777777" w:rsidR="00C0657E" w:rsidRDefault="00CD0243">
            <w:pPr>
              <w:spacing w:before="120"/>
              <w:ind w:left="57"/>
              <w:jc w:val="both"/>
              <w:rPr>
                <w:sz w:val="24"/>
                <w:szCs w:val="24"/>
              </w:rPr>
            </w:pPr>
            <w:r>
              <w:rPr>
                <w:sz w:val="24"/>
                <w:szCs w:val="24"/>
              </w:rPr>
              <w:t>Markéta Němečková</w:t>
            </w:r>
          </w:p>
        </w:tc>
      </w:tr>
      <w:tr w:rsidR="00C0657E" w14:paraId="485B26C0" w14:textId="77777777">
        <w:tc>
          <w:tcPr>
            <w:tcW w:w="2814" w:type="dxa"/>
            <w:tcBorders>
              <w:top w:val="single" w:sz="4" w:space="0" w:color="000000"/>
              <w:left w:val="single" w:sz="4" w:space="0" w:color="000000"/>
              <w:bottom w:val="single" w:sz="4" w:space="0" w:color="000000"/>
              <w:right w:val="single" w:sz="4" w:space="0" w:color="000000"/>
            </w:tcBorders>
            <w:vAlign w:val="center"/>
          </w:tcPr>
          <w:p w14:paraId="77E40579" w14:textId="77777777" w:rsidR="00C0657E" w:rsidRDefault="00CD0243">
            <w:pPr>
              <w:spacing w:before="120"/>
              <w:ind w:left="57"/>
              <w:jc w:val="both"/>
              <w:rPr>
                <w:sz w:val="24"/>
                <w:szCs w:val="24"/>
              </w:rPr>
            </w:pPr>
            <w:r>
              <w:rPr>
                <w:sz w:val="24"/>
                <w:szCs w:val="24"/>
              </w:rPr>
              <w:t>E-mail:</w:t>
            </w:r>
          </w:p>
        </w:tc>
        <w:tc>
          <w:tcPr>
            <w:tcW w:w="5760" w:type="dxa"/>
            <w:tcBorders>
              <w:top w:val="single" w:sz="4" w:space="0" w:color="000000"/>
              <w:left w:val="single" w:sz="4" w:space="0" w:color="000000"/>
              <w:bottom w:val="single" w:sz="4" w:space="0" w:color="000000"/>
              <w:right w:val="single" w:sz="4" w:space="0" w:color="000000"/>
            </w:tcBorders>
            <w:vAlign w:val="center"/>
          </w:tcPr>
          <w:p w14:paraId="01B2EDD8" w14:textId="77777777" w:rsidR="00C0657E" w:rsidRDefault="00CD0243">
            <w:pPr>
              <w:spacing w:before="120"/>
              <w:ind w:left="57"/>
              <w:jc w:val="both"/>
              <w:rPr>
                <w:sz w:val="24"/>
                <w:szCs w:val="24"/>
              </w:rPr>
            </w:pPr>
            <w:r>
              <w:rPr>
                <w:sz w:val="24"/>
                <w:szCs w:val="24"/>
              </w:rPr>
              <w:t>Mnemeckova.kmetineves@gmail.com</w:t>
            </w:r>
          </w:p>
        </w:tc>
      </w:tr>
      <w:tr w:rsidR="00C0657E" w14:paraId="01B90F46" w14:textId="77777777">
        <w:tc>
          <w:tcPr>
            <w:tcW w:w="2814" w:type="dxa"/>
            <w:tcBorders>
              <w:top w:val="single" w:sz="4" w:space="0" w:color="000000"/>
              <w:left w:val="single" w:sz="4" w:space="0" w:color="000000"/>
              <w:bottom w:val="single" w:sz="4" w:space="0" w:color="000000"/>
              <w:right w:val="single" w:sz="4" w:space="0" w:color="000000"/>
            </w:tcBorders>
            <w:vAlign w:val="center"/>
          </w:tcPr>
          <w:p w14:paraId="6BEA5ED4" w14:textId="77777777" w:rsidR="00C0657E" w:rsidRDefault="00CD0243">
            <w:pPr>
              <w:spacing w:before="120"/>
              <w:ind w:left="57"/>
              <w:jc w:val="both"/>
              <w:rPr>
                <w:sz w:val="24"/>
                <w:szCs w:val="24"/>
              </w:rPr>
            </w:pPr>
            <w:r>
              <w:rPr>
                <w:sz w:val="24"/>
                <w:szCs w:val="24"/>
              </w:rPr>
              <w:t>Telefon:</w:t>
            </w:r>
          </w:p>
        </w:tc>
        <w:tc>
          <w:tcPr>
            <w:tcW w:w="5760" w:type="dxa"/>
            <w:tcBorders>
              <w:top w:val="single" w:sz="4" w:space="0" w:color="000000"/>
              <w:left w:val="single" w:sz="4" w:space="0" w:color="000000"/>
              <w:bottom w:val="single" w:sz="4" w:space="0" w:color="000000"/>
              <w:right w:val="single" w:sz="4" w:space="0" w:color="000000"/>
            </w:tcBorders>
          </w:tcPr>
          <w:p w14:paraId="1944DC03" w14:textId="77777777" w:rsidR="00C0657E" w:rsidRDefault="00CD0243">
            <w:pPr>
              <w:tabs>
                <w:tab w:val="left" w:pos="2328"/>
              </w:tabs>
              <w:spacing w:before="120"/>
              <w:jc w:val="both"/>
              <w:rPr>
                <w:sz w:val="24"/>
                <w:szCs w:val="24"/>
              </w:rPr>
            </w:pPr>
            <w:r>
              <w:rPr>
                <w:sz w:val="24"/>
                <w:szCs w:val="24"/>
              </w:rPr>
              <w:t>722907012</w:t>
            </w:r>
          </w:p>
        </w:tc>
      </w:tr>
    </w:tbl>
    <w:p w14:paraId="338B9C0A" w14:textId="77777777" w:rsidR="00C0657E" w:rsidRDefault="00C0657E">
      <w:pPr>
        <w:spacing w:before="120"/>
        <w:jc w:val="both"/>
        <w:rPr>
          <w:sz w:val="24"/>
          <w:szCs w:val="24"/>
        </w:rPr>
      </w:pPr>
    </w:p>
    <w:p w14:paraId="0DEDFA8A" w14:textId="77777777" w:rsidR="00C0657E" w:rsidRDefault="00CD0243">
      <w:pPr>
        <w:numPr>
          <w:ilvl w:val="0"/>
          <w:numId w:val="13"/>
        </w:numPr>
        <w:pBdr>
          <w:top w:val="nil"/>
          <w:left w:val="nil"/>
          <w:bottom w:val="nil"/>
          <w:right w:val="nil"/>
          <w:between w:val="nil"/>
        </w:pBdr>
        <w:spacing w:before="120"/>
        <w:rPr>
          <w:b/>
          <w:color w:val="000000"/>
          <w:sz w:val="24"/>
          <w:szCs w:val="24"/>
          <w:u w:val="single"/>
        </w:rPr>
      </w:pPr>
      <w:r>
        <w:rPr>
          <w:b/>
          <w:color w:val="000000"/>
          <w:sz w:val="24"/>
          <w:szCs w:val="24"/>
          <w:u w:val="single"/>
        </w:rPr>
        <w:t>ZPŮSOB HODNOCENÍ NABÍDEK A HODNOTÍCÍ KRITÉRIA</w:t>
      </w:r>
    </w:p>
    <w:p w14:paraId="7DB12E83" w14:textId="77777777" w:rsidR="00C0657E" w:rsidRDefault="00C0657E">
      <w:pPr>
        <w:spacing w:before="120"/>
        <w:rPr>
          <w:b/>
          <w:sz w:val="24"/>
          <w:szCs w:val="24"/>
        </w:rPr>
      </w:pPr>
    </w:p>
    <w:p w14:paraId="11524224" w14:textId="77777777" w:rsidR="00C0657E" w:rsidRDefault="00CD0243">
      <w:pPr>
        <w:numPr>
          <w:ilvl w:val="0"/>
          <w:numId w:val="15"/>
        </w:numPr>
        <w:pBdr>
          <w:top w:val="nil"/>
          <w:left w:val="nil"/>
          <w:bottom w:val="nil"/>
          <w:right w:val="nil"/>
          <w:between w:val="nil"/>
        </w:pBdr>
        <w:spacing w:before="120"/>
      </w:pPr>
      <w:r>
        <w:rPr>
          <w:color w:val="000000"/>
          <w:sz w:val="24"/>
          <w:szCs w:val="24"/>
        </w:rPr>
        <w:t>Nejnižší nabídková cena včetně DPH</w:t>
      </w:r>
    </w:p>
    <w:p w14:paraId="1BC01DF2" w14:textId="77777777" w:rsidR="00C0657E" w:rsidRDefault="00C0657E">
      <w:pPr>
        <w:spacing w:before="120"/>
        <w:rPr>
          <w:b/>
          <w:sz w:val="24"/>
          <w:szCs w:val="24"/>
          <w:u w:val="single"/>
        </w:rPr>
      </w:pPr>
    </w:p>
    <w:p w14:paraId="34498F9A" w14:textId="77777777" w:rsidR="00C0657E" w:rsidRDefault="00CD0243">
      <w:pPr>
        <w:numPr>
          <w:ilvl w:val="0"/>
          <w:numId w:val="13"/>
        </w:numPr>
        <w:pBdr>
          <w:top w:val="nil"/>
          <w:left w:val="nil"/>
          <w:bottom w:val="nil"/>
          <w:right w:val="nil"/>
          <w:between w:val="nil"/>
        </w:pBdr>
        <w:rPr>
          <w:b/>
          <w:color w:val="000000"/>
          <w:sz w:val="24"/>
          <w:szCs w:val="24"/>
          <w:u w:val="single"/>
        </w:rPr>
      </w:pPr>
      <w:r>
        <w:rPr>
          <w:b/>
          <w:color w:val="000000"/>
          <w:sz w:val="24"/>
          <w:szCs w:val="24"/>
          <w:u w:val="single"/>
        </w:rPr>
        <w:t>PROHLÍDKA MÍSTA</w:t>
      </w:r>
    </w:p>
    <w:p w14:paraId="0516D3C0" w14:textId="77777777" w:rsidR="00C0657E" w:rsidRDefault="00CD0243">
      <w:pPr>
        <w:rPr>
          <w:sz w:val="24"/>
          <w:szCs w:val="24"/>
        </w:rPr>
      </w:pPr>
      <w:r>
        <w:rPr>
          <w:sz w:val="24"/>
          <w:szCs w:val="24"/>
        </w:rPr>
        <w:t xml:space="preserve">Zadavatel nebude organizovat prohlídku místa plnění, zájemci si jí mohou domluvit telefonicky nebo osobně. Zadavatel nenese odpovědnost za rizika spojená s prohlídkou místa pro realizaci veřejné zakázky před podáním nabídky, uchazeči se účastní na svou vlastní odpovědnost a na své riziko. Jakékoliv náklady spojené s účastí uchazečů na prohlídce místa plnění nesou uchazeči. </w:t>
      </w:r>
      <w:r>
        <w:rPr>
          <w:rFonts w:ascii="Cambria Math" w:eastAsia="Cambria Math" w:hAnsi="Cambria Math" w:cs="Cambria Math"/>
          <w:sz w:val="24"/>
          <w:szCs w:val="24"/>
        </w:rPr>
        <w:br/>
      </w:r>
    </w:p>
    <w:p w14:paraId="57C62731" w14:textId="77777777" w:rsidR="00C0657E" w:rsidRDefault="00C0657E">
      <w:pPr>
        <w:rPr>
          <w:sz w:val="24"/>
          <w:szCs w:val="24"/>
        </w:rPr>
      </w:pPr>
    </w:p>
    <w:p w14:paraId="67DA76B6" w14:textId="77777777" w:rsidR="00C0657E" w:rsidRDefault="00C0657E">
      <w:pPr>
        <w:rPr>
          <w:sz w:val="24"/>
          <w:szCs w:val="24"/>
        </w:rPr>
      </w:pPr>
    </w:p>
    <w:p w14:paraId="4309243F" w14:textId="77777777" w:rsidR="00C0657E" w:rsidRDefault="00CD0243">
      <w:pPr>
        <w:spacing w:before="120" w:after="240"/>
        <w:rPr>
          <w:color w:val="000000"/>
          <w:sz w:val="24"/>
          <w:szCs w:val="24"/>
        </w:rPr>
      </w:pPr>
      <w:bookmarkStart w:id="0" w:name="_gjdgxs" w:colFirst="0" w:colLast="0"/>
      <w:bookmarkEnd w:id="0"/>
      <w:r>
        <w:rPr>
          <w:color w:val="000000"/>
          <w:sz w:val="24"/>
          <w:szCs w:val="24"/>
        </w:rPr>
        <w:t>V Kmetiněvsi dne</w:t>
      </w:r>
    </w:p>
    <w:p w14:paraId="50C04F97" w14:textId="77777777" w:rsidR="00C0657E" w:rsidRDefault="00CD0243">
      <w:pPr>
        <w:jc w:val="right"/>
        <w:rPr>
          <w:sz w:val="24"/>
          <w:szCs w:val="24"/>
        </w:rPr>
      </w:pPr>
      <w:r>
        <w:rPr>
          <w:sz w:val="24"/>
          <w:szCs w:val="24"/>
        </w:rPr>
        <w:t>Markéta Němečková</w:t>
      </w:r>
    </w:p>
    <w:p w14:paraId="7CBA315D" w14:textId="77777777" w:rsidR="00C0657E" w:rsidRDefault="00CD0243">
      <w:pPr>
        <w:jc w:val="right"/>
        <w:rPr>
          <w:sz w:val="24"/>
          <w:szCs w:val="24"/>
        </w:rPr>
      </w:pPr>
      <w:r>
        <w:rPr>
          <w:sz w:val="24"/>
          <w:szCs w:val="24"/>
        </w:rPr>
        <w:tab/>
      </w:r>
      <w:r>
        <w:rPr>
          <w:sz w:val="24"/>
          <w:szCs w:val="24"/>
        </w:rPr>
        <w:tab/>
        <w:t>Starostka</w:t>
      </w:r>
      <w:r>
        <w:rPr>
          <w:sz w:val="24"/>
          <w:szCs w:val="24"/>
        </w:rPr>
        <w:tab/>
      </w:r>
    </w:p>
    <w:p w14:paraId="0E04B101" w14:textId="77777777" w:rsidR="00C0657E" w:rsidRDefault="00C0657E">
      <w:pPr>
        <w:spacing w:before="120" w:after="240"/>
        <w:jc w:val="right"/>
        <w:rPr>
          <w:b/>
          <w:sz w:val="24"/>
          <w:szCs w:val="24"/>
        </w:rPr>
      </w:pPr>
    </w:p>
    <w:p w14:paraId="65071C59" w14:textId="77777777" w:rsidR="00C0657E" w:rsidRDefault="00CD0243">
      <w:pPr>
        <w:spacing w:before="120" w:after="240"/>
        <w:rPr>
          <w:sz w:val="24"/>
          <w:szCs w:val="24"/>
        </w:rPr>
      </w:pPr>
      <w:r>
        <w:rPr>
          <w:b/>
          <w:sz w:val="24"/>
          <w:szCs w:val="24"/>
        </w:rPr>
        <w:t>Přílohy:</w:t>
      </w:r>
      <w:r>
        <w:rPr>
          <w:sz w:val="24"/>
          <w:szCs w:val="24"/>
        </w:rPr>
        <w:tab/>
      </w:r>
    </w:p>
    <w:p w14:paraId="5CD769E2" w14:textId="77777777" w:rsidR="00C0657E" w:rsidRDefault="00CD0243">
      <w:pPr>
        <w:spacing w:before="120"/>
        <w:rPr>
          <w:sz w:val="24"/>
          <w:szCs w:val="24"/>
        </w:rPr>
      </w:pPr>
      <w:r>
        <w:rPr>
          <w:sz w:val="24"/>
          <w:szCs w:val="24"/>
        </w:rPr>
        <w:t>Příloha č. 1 – Krycí list nabídky</w:t>
      </w:r>
    </w:p>
    <w:p w14:paraId="4F05DDFD" w14:textId="77777777" w:rsidR="00C0657E" w:rsidRDefault="00CD0243">
      <w:pPr>
        <w:spacing w:before="120"/>
        <w:rPr>
          <w:sz w:val="24"/>
          <w:szCs w:val="24"/>
        </w:rPr>
      </w:pPr>
      <w:r>
        <w:rPr>
          <w:sz w:val="24"/>
          <w:szCs w:val="24"/>
        </w:rPr>
        <w:t xml:space="preserve">Příloha č. 2 -  Čestné prohlášení o splnění základních kvalifikačních předpokladů      </w:t>
      </w:r>
    </w:p>
    <w:p w14:paraId="2F22196A" w14:textId="77777777" w:rsidR="00C0657E" w:rsidRDefault="00CD0243">
      <w:pPr>
        <w:spacing w:before="120"/>
        <w:rPr>
          <w:sz w:val="24"/>
          <w:szCs w:val="24"/>
        </w:rPr>
      </w:pPr>
      <w:r>
        <w:rPr>
          <w:sz w:val="24"/>
          <w:szCs w:val="24"/>
        </w:rPr>
        <w:t xml:space="preserve">Příloha č. 3 -  Čestné prohlášení o akceptaci zadávacích podmínek zakázky   </w:t>
      </w:r>
    </w:p>
    <w:p w14:paraId="4A35BD91" w14:textId="77777777" w:rsidR="00C0657E" w:rsidRDefault="00C0657E">
      <w:pPr>
        <w:spacing w:before="120"/>
        <w:rPr>
          <w:sz w:val="24"/>
          <w:szCs w:val="24"/>
        </w:rPr>
      </w:pPr>
    </w:p>
    <w:p w14:paraId="0AB63726" w14:textId="77777777" w:rsidR="00C0657E" w:rsidRDefault="00C0657E">
      <w:pPr>
        <w:spacing w:before="120"/>
        <w:rPr>
          <w:sz w:val="24"/>
          <w:szCs w:val="24"/>
        </w:rPr>
      </w:pPr>
    </w:p>
    <w:p w14:paraId="0B6E6D9F" w14:textId="77777777" w:rsidR="00C0657E" w:rsidRDefault="00C0657E">
      <w:pPr>
        <w:spacing w:before="120"/>
        <w:rPr>
          <w:sz w:val="24"/>
          <w:szCs w:val="24"/>
        </w:rPr>
      </w:pPr>
    </w:p>
    <w:p w14:paraId="267024CF" w14:textId="77777777" w:rsidR="00C0657E" w:rsidRDefault="00C0657E">
      <w:pPr>
        <w:spacing w:before="120"/>
        <w:rPr>
          <w:sz w:val="24"/>
          <w:szCs w:val="24"/>
        </w:rPr>
      </w:pPr>
    </w:p>
    <w:p w14:paraId="5685131C" w14:textId="77777777" w:rsidR="009D0DC8" w:rsidRDefault="009D0DC8" w:rsidP="009D0DC8">
      <w:pPr>
        <w:spacing w:before="120"/>
        <w:rPr>
          <w:sz w:val="24"/>
          <w:szCs w:val="24"/>
        </w:rPr>
      </w:pPr>
      <w:bookmarkStart w:id="1" w:name="_30j0zll" w:colFirst="0" w:colLast="0"/>
      <w:bookmarkEnd w:id="1"/>
    </w:p>
    <w:p w14:paraId="4203EDCF" w14:textId="7CBF6B52" w:rsidR="00C0657E" w:rsidRDefault="00CD0243" w:rsidP="009D0DC8">
      <w:pPr>
        <w:spacing w:before="120"/>
        <w:jc w:val="right"/>
        <w:rPr>
          <w:b/>
        </w:rPr>
      </w:pPr>
      <w:r>
        <w:rPr>
          <w:b/>
        </w:rPr>
        <w:t>Příloha č. 1</w:t>
      </w:r>
    </w:p>
    <w:p w14:paraId="2BC708AD" w14:textId="77777777" w:rsidR="00C0657E" w:rsidRDefault="00C0657E">
      <w:pPr>
        <w:spacing w:after="240"/>
        <w:jc w:val="both"/>
      </w:pPr>
    </w:p>
    <w:p w14:paraId="0DA4A39A" w14:textId="77777777" w:rsidR="00C0657E" w:rsidRDefault="00CD0243">
      <w:pPr>
        <w:tabs>
          <w:tab w:val="left" w:pos="3960"/>
        </w:tabs>
        <w:jc w:val="center"/>
        <w:rPr>
          <w:b/>
          <w:smallCaps/>
          <w:sz w:val="40"/>
          <w:szCs w:val="40"/>
        </w:rPr>
      </w:pPr>
      <w:r>
        <w:rPr>
          <w:b/>
          <w:smallCaps/>
          <w:sz w:val="40"/>
          <w:szCs w:val="40"/>
        </w:rPr>
        <w:t>Krycí list nabídky</w:t>
      </w:r>
    </w:p>
    <w:p w14:paraId="0024FAC1" w14:textId="77777777" w:rsidR="00C0657E" w:rsidRDefault="00CD0243">
      <w:pPr>
        <w:jc w:val="center"/>
        <w:rPr>
          <w:b/>
          <w:sz w:val="24"/>
          <w:szCs w:val="24"/>
        </w:rPr>
      </w:pPr>
      <w:r>
        <w:rPr>
          <w:b/>
          <w:sz w:val="24"/>
          <w:szCs w:val="24"/>
        </w:rPr>
        <w:t>Výběrové řízení na dodavatele projektové a inženýrské činnosti a výkonu autorského</w:t>
      </w:r>
    </w:p>
    <w:p w14:paraId="25B46D3F" w14:textId="77777777" w:rsidR="00C0657E" w:rsidRDefault="00CD0243">
      <w:pPr>
        <w:ind w:firstLine="708"/>
        <w:jc w:val="both"/>
        <w:rPr>
          <w:b/>
          <w:smallCaps/>
        </w:rPr>
      </w:pPr>
      <w:r>
        <w:rPr>
          <w:b/>
          <w:sz w:val="24"/>
          <w:szCs w:val="24"/>
        </w:rPr>
        <w:t>dozoru k akci „Kanalizace a ČOV Hospozín - Kmetiněves</w:t>
      </w:r>
    </w:p>
    <w:p w14:paraId="15CFC708" w14:textId="77777777" w:rsidR="00C0657E" w:rsidRDefault="00CD0243">
      <w:pPr>
        <w:rPr>
          <w:sz w:val="24"/>
          <w:szCs w:val="24"/>
        </w:rPr>
      </w:pPr>
      <w:r>
        <w:rPr>
          <w:b/>
          <w:smallCaps/>
          <w:sz w:val="24"/>
          <w:szCs w:val="24"/>
        </w:rPr>
        <w:t xml:space="preserve">                                                               </w:t>
      </w:r>
    </w:p>
    <w:tbl>
      <w:tblPr>
        <w:tblStyle w:val="a1"/>
        <w:tblW w:w="92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6"/>
        <w:gridCol w:w="6289"/>
      </w:tblGrid>
      <w:tr w:rsidR="00C0657E" w14:paraId="66870028" w14:textId="77777777" w:rsidTr="006B26E4">
        <w:trPr>
          <w:trHeight w:val="484"/>
        </w:trPr>
        <w:tc>
          <w:tcPr>
            <w:tcW w:w="2972" w:type="dxa"/>
            <w:vAlign w:val="center"/>
          </w:tcPr>
          <w:p w14:paraId="5F134829" w14:textId="77777777" w:rsidR="00C0657E" w:rsidRDefault="00CD0243">
            <w:pPr>
              <w:rPr>
                <w:b/>
                <w:sz w:val="24"/>
                <w:szCs w:val="24"/>
              </w:rPr>
            </w:pPr>
            <w:r>
              <w:rPr>
                <w:b/>
                <w:sz w:val="24"/>
                <w:szCs w:val="24"/>
              </w:rPr>
              <w:t>Název uchazeče</w:t>
            </w:r>
          </w:p>
        </w:tc>
        <w:tc>
          <w:tcPr>
            <w:tcW w:w="6240" w:type="dxa"/>
          </w:tcPr>
          <w:p w14:paraId="01C426F6" w14:textId="77777777" w:rsidR="00C0657E" w:rsidRDefault="00C0657E">
            <w:pPr>
              <w:rPr>
                <w:sz w:val="24"/>
                <w:szCs w:val="24"/>
              </w:rPr>
            </w:pPr>
          </w:p>
          <w:p w14:paraId="5D176B94" w14:textId="77777777" w:rsidR="00C0657E" w:rsidRDefault="00C0657E">
            <w:pPr>
              <w:rPr>
                <w:sz w:val="24"/>
                <w:szCs w:val="24"/>
              </w:rPr>
            </w:pPr>
          </w:p>
        </w:tc>
      </w:tr>
      <w:tr w:rsidR="00C0657E" w14:paraId="0CE1FF52" w14:textId="77777777" w:rsidTr="006B26E4">
        <w:tc>
          <w:tcPr>
            <w:tcW w:w="2972" w:type="dxa"/>
            <w:vAlign w:val="center"/>
          </w:tcPr>
          <w:p w14:paraId="641DE4E2" w14:textId="77777777" w:rsidR="00C0657E" w:rsidRDefault="00CD0243">
            <w:pPr>
              <w:rPr>
                <w:b/>
                <w:sz w:val="24"/>
                <w:szCs w:val="24"/>
              </w:rPr>
            </w:pPr>
            <w:r>
              <w:rPr>
                <w:b/>
                <w:sz w:val="24"/>
                <w:szCs w:val="24"/>
              </w:rPr>
              <w:t>Sídlo uchazeče</w:t>
            </w:r>
          </w:p>
        </w:tc>
        <w:tc>
          <w:tcPr>
            <w:tcW w:w="6240" w:type="dxa"/>
          </w:tcPr>
          <w:p w14:paraId="69E29095" w14:textId="77777777" w:rsidR="00C0657E" w:rsidRDefault="00C0657E">
            <w:pPr>
              <w:rPr>
                <w:sz w:val="24"/>
                <w:szCs w:val="24"/>
              </w:rPr>
            </w:pPr>
          </w:p>
          <w:p w14:paraId="33D1A635" w14:textId="77777777" w:rsidR="00C0657E" w:rsidRDefault="00C0657E">
            <w:pPr>
              <w:rPr>
                <w:sz w:val="24"/>
                <w:szCs w:val="24"/>
              </w:rPr>
            </w:pPr>
          </w:p>
        </w:tc>
      </w:tr>
      <w:tr w:rsidR="00C0657E" w14:paraId="23E20C5C" w14:textId="77777777" w:rsidTr="006B26E4">
        <w:trPr>
          <w:trHeight w:val="428"/>
        </w:trPr>
        <w:tc>
          <w:tcPr>
            <w:tcW w:w="2972" w:type="dxa"/>
            <w:vAlign w:val="center"/>
          </w:tcPr>
          <w:p w14:paraId="550CABE1" w14:textId="77777777" w:rsidR="00C0657E" w:rsidRDefault="00CD0243">
            <w:pPr>
              <w:rPr>
                <w:b/>
                <w:sz w:val="24"/>
                <w:szCs w:val="24"/>
              </w:rPr>
            </w:pPr>
            <w:r>
              <w:rPr>
                <w:b/>
                <w:sz w:val="24"/>
                <w:szCs w:val="24"/>
              </w:rPr>
              <w:t>IČ uchazeče</w:t>
            </w:r>
          </w:p>
        </w:tc>
        <w:tc>
          <w:tcPr>
            <w:tcW w:w="6240" w:type="dxa"/>
          </w:tcPr>
          <w:p w14:paraId="622AAE54" w14:textId="77777777" w:rsidR="00C0657E" w:rsidRDefault="00C0657E">
            <w:pPr>
              <w:rPr>
                <w:sz w:val="24"/>
                <w:szCs w:val="24"/>
              </w:rPr>
            </w:pPr>
          </w:p>
          <w:p w14:paraId="1A6EB352" w14:textId="77777777" w:rsidR="00C0657E" w:rsidRDefault="00C0657E">
            <w:pPr>
              <w:rPr>
                <w:sz w:val="24"/>
                <w:szCs w:val="24"/>
              </w:rPr>
            </w:pPr>
          </w:p>
        </w:tc>
      </w:tr>
      <w:tr w:rsidR="00C0657E" w14:paraId="31EC0211" w14:textId="77777777" w:rsidTr="006B26E4">
        <w:tc>
          <w:tcPr>
            <w:tcW w:w="2972" w:type="dxa"/>
            <w:vAlign w:val="center"/>
          </w:tcPr>
          <w:p w14:paraId="3200E869" w14:textId="77777777" w:rsidR="00C0657E" w:rsidRDefault="00CD0243">
            <w:pPr>
              <w:rPr>
                <w:b/>
                <w:sz w:val="24"/>
                <w:szCs w:val="24"/>
              </w:rPr>
            </w:pPr>
            <w:r>
              <w:rPr>
                <w:b/>
                <w:sz w:val="24"/>
                <w:szCs w:val="24"/>
              </w:rPr>
              <w:t>Osoba oprávněná jednat jménem uchazeče</w:t>
            </w:r>
          </w:p>
        </w:tc>
        <w:tc>
          <w:tcPr>
            <w:tcW w:w="6240" w:type="dxa"/>
          </w:tcPr>
          <w:p w14:paraId="67E0C674" w14:textId="77777777" w:rsidR="00C0657E" w:rsidRDefault="00C0657E">
            <w:pPr>
              <w:rPr>
                <w:sz w:val="24"/>
                <w:szCs w:val="24"/>
              </w:rPr>
            </w:pPr>
          </w:p>
          <w:p w14:paraId="352A46D4" w14:textId="77777777" w:rsidR="00C0657E" w:rsidRDefault="00C0657E">
            <w:pPr>
              <w:rPr>
                <w:sz w:val="24"/>
                <w:szCs w:val="24"/>
              </w:rPr>
            </w:pPr>
          </w:p>
        </w:tc>
      </w:tr>
      <w:tr w:rsidR="00C0657E" w14:paraId="0CA90D3A" w14:textId="77777777" w:rsidTr="006B26E4">
        <w:tc>
          <w:tcPr>
            <w:tcW w:w="2972" w:type="dxa"/>
            <w:vAlign w:val="center"/>
          </w:tcPr>
          <w:p w14:paraId="461811DA" w14:textId="77777777" w:rsidR="00C0657E" w:rsidRDefault="00CD0243">
            <w:pPr>
              <w:rPr>
                <w:b/>
                <w:sz w:val="24"/>
                <w:szCs w:val="24"/>
              </w:rPr>
            </w:pPr>
            <w:r>
              <w:rPr>
                <w:b/>
                <w:sz w:val="24"/>
                <w:szCs w:val="24"/>
              </w:rPr>
              <w:t xml:space="preserve">Kontaktní údaje </w:t>
            </w:r>
          </w:p>
          <w:p w14:paraId="2471C392" w14:textId="77777777" w:rsidR="00C0657E" w:rsidRDefault="00CD0243">
            <w:pPr>
              <w:rPr>
                <w:sz w:val="24"/>
                <w:szCs w:val="24"/>
              </w:rPr>
            </w:pPr>
            <w:r>
              <w:rPr>
                <w:sz w:val="24"/>
                <w:szCs w:val="24"/>
              </w:rPr>
              <w:t>(kontaktní osoba, adresa, telefon, fax, e-mail)</w:t>
            </w:r>
          </w:p>
        </w:tc>
        <w:tc>
          <w:tcPr>
            <w:tcW w:w="6240" w:type="dxa"/>
          </w:tcPr>
          <w:p w14:paraId="3B6876AE" w14:textId="77777777" w:rsidR="00C0657E" w:rsidRDefault="00C0657E">
            <w:pPr>
              <w:rPr>
                <w:sz w:val="24"/>
                <w:szCs w:val="24"/>
              </w:rPr>
            </w:pPr>
          </w:p>
          <w:p w14:paraId="319DC55B" w14:textId="77777777" w:rsidR="00C0657E" w:rsidRDefault="00C0657E">
            <w:pPr>
              <w:rPr>
                <w:sz w:val="24"/>
                <w:szCs w:val="24"/>
              </w:rPr>
            </w:pPr>
          </w:p>
        </w:tc>
      </w:tr>
    </w:tbl>
    <w:tbl>
      <w:tblPr>
        <w:tblStyle w:val="a1"/>
        <w:tblpPr w:leftFromText="141" w:rightFromText="141" w:vertAnchor="text" w:horzAnchor="margin" w:tblpY="384"/>
        <w:tblW w:w="92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493"/>
        <w:gridCol w:w="2127"/>
        <w:gridCol w:w="2409"/>
      </w:tblGrid>
      <w:tr w:rsidR="006B26E4" w14:paraId="199BF557" w14:textId="77777777" w:rsidTr="002B63C8">
        <w:trPr>
          <w:trHeight w:val="484"/>
        </w:trPr>
        <w:tc>
          <w:tcPr>
            <w:tcW w:w="3256" w:type="dxa"/>
          </w:tcPr>
          <w:p w14:paraId="1A616B8A" w14:textId="77777777" w:rsidR="006B26E4" w:rsidRDefault="006B26E4" w:rsidP="002B63C8">
            <w:pPr>
              <w:rPr>
                <w:b/>
                <w:sz w:val="24"/>
                <w:szCs w:val="24"/>
              </w:rPr>
            </w:pPr>
          </w:p>
        </w:tc>
        <w:tc>
          <w:tcPr>
            <w:tcW w:w="1493" w:type="dxa"/>
            <w:vAlign w:val="center"/>
          </w:tcPr>
          <w:p w14:paraId="26674315" w14:textId="77777777" w:rsidR="006B26E4" w:rsidRDefault="006B26E4" w:rsidP="002B63C8">
            <w:pPr>
              <w:rPr>
                <w:b/>
                <w:sz w:val="24"/>
                <w:szCs w:val="24"/>
              </w:rPr>
            </w:pPr>
            <w:r>
              <w:rPr>
                <w:b/>
                <w:sz w:val="24"/>
                <w:szCs w:val="24"/>
              </w:rPr>
              <w:t xml:space="preserve">Nabídková cena bez DPH </w:t>
            </w:r>
            <w:r>
              <w:rPr>
                <w:sz w:val="24"/>
                <w:szCs w:val="24"/>
              </w:rPr>
              <w:t>(v Kč)</w:t>
            </w:r>
          </w:p>
        </w:tc>
        <w:tc>
          <w:tcPr>
            <w:tcW w:w="2127" w:type="dxa"/>
          </w:tcPr>
          <w:p w14:paraId="62854E13" w14:textId="77777777" w:rsidR="006B26E4" w:rsidRDefault="006B26E4" w:rsidP="002B63C8">
            <w:pPr>
              <w:jc w:val="center"/>
              <w:rPr>
                <w:b/>
                <w:sz w:val="24"/>
                <w:szCs w:val="24"/>
              </w:rPr>
            </w:pPr>
          </w:p>
          <w:p w14:paraId="2F1119C0" w14:textId="77777777" w:rsidR="006B26E4" w:rsidRDefault="006B26E4" w:rsidP="002B63C8">
            <w:pPr>
              <w:jc w:val="center"/>
              <w:rPr>
                <w:sz w:val="24"/>
                <w:szCs w:val="24"/>
              </w:rPr>
            </w:pPr>
            <w:r>
              <w:rPr>
                <w:b/>
                <w:sz w:val="24"/>
                <w:szCs w:val="24"/>
              </w:rPr>
              <w:t xml:space="preserve">DPH </w:t>
            </w:r>
            <w:r>
              <w:rPr>
                <w:sz w:val="24"/>
                <w:szCs w:val="24"/>
              </w:rPr>
              <w:t>(v Kč)</w:t>
            </w:r>
          </w:p>
          <w:p w14:paraId="3E15B557" w14:textId="77777777" w:rsidR="006B26E4" w:rsidRDefault="006B26E4" w:rsidP="002B63C8">
            <w:pPr>
              <w:rPr>
                <w:sz w:val="24"/>
                <w:szCs w:val="24"/>
              </w:rPr>
            </w:pPr>
          </w:p>
        </w:tc>
        <w:tc>
          <w:tcPr>
            <w:tcW w:w="2409" w:type="dxa"/>
          </w:tcPr>
          <w:p w14:paraId="61DA953B" w14:textId="77777777" w:rsidR="006B26E4" w:rsidRPr="006B26E4" w:rsidRDefault="006B26E4" w:rsidP="002B63C8">
            <w:pPr>
              <w:rPr>
                <w:b/>
                <w:sz w:val="24"/>
                <w:szCs w:val="24"/>
              </w:rPr>
            </w:pPr>
            <w:r>
              <w:rPr>
                <w:b/>
                <w:sz w:val="24"/>
                <w:szCs w:val="24"/>
              </w:rPr>
              <w:t xml:space="preserve">Nabídková cena včetně DPH </w:t>
            </w:r>
            <w:r>
              <w:rPr>
                <w:sz w:val="24"/>
                <w:szCs w:val="24"/>
              </w:rPr>
              <w:t>(v Kč)</w:t>
            </w:r>
          </w:p>
        </w:tc>
      </w:tr>
      <w:tr w:rsidR="006B26E4" w14:paraId="4F30B95E" w14:textId="77777777" w:rsidTr="002B63C8">
        <w:tc>
          <w:tcPr>
            <w:tcW w:w="3256" w:type="dxa"/>
            <w:vAlign w:val="center"/>
          </w:tcPr>
          <w:p w14:paraId="0F1FDC95" w14:textId="77777777" w:rsidR="006B26E4" w:rsidRPr="002B63C8" w:rsidRDefault="006B26E4" w:rsidP="002B63C8">
            <w:pPr>
              <w:rPr>
                <w:bCs/>
                <w:sz w:val="24"/>
                <w:szCs w:val="24"/>
              </w:rPr>
            </w:pPr>
            <w:r w:rsidRPr="002B63C8">
              <w:rPr>
                <w:bCs/>
                <w:sz w:val="24"/>
                <w:szCs w:val="24"/>
              </w:rPr>
              <w:t>Geodetický elaborát</w:t>
            </w:r>
          </w:p>
        </w:tc>
        <w:tc>
          <w:tcPr>
            <w:tcW w:w="1493" w:type="dxa"/>
            <w:vAlign w:val="center"/>
          </w:tcPr>
          <w:p w14:paraId="545DE8AA" w14:textId="77777777" w:rsidR="006B26E4" w:rsidRDefault="006B26E4" w:rsidP="002B63C8">
            <w:pPr>
              <w:rPr>
                <w:b/>
                <w:sz w:val="24"/>
                <w:szCs w:val="24"/>
              </w:rPr>
            </w:pPr>
          </w:p>
        </w:tc>
        <w:tc>
          <w:tcPr>
            <w:tcW w:w="2127" w:type="dxa"/>
          </w:tcPr>
          <w:p w14:paraId="31B3A5DD" w14:textId="77777777" w:rsidR="006B26E4" w:rsidRDefault="006B26E4" w:rsidP="002B63C8">
            <w:pPr>
              <w:rPr>
                <w:sz w:val="24"/>
                <w:szCs w:val="24"/>
              </w:rPr>
            </w:pPr>
          </w:p>
          <w:p w14:paraId="53EEDC89" w14:textId="77777777" w:rsidR="006B26E4" w:rsidRDefault="006B26E4" w:rsidP="002B63C8">
            <w:pPr>
              <w:rPr>
                <w:sz w:val="24"/>
                <w:szCs w:val="24"/>
              </w:rPr>
            </w:pPr>
          </w:p>
        </w:tc>
        <w:tc>
          <w:tcPr>
            <w:tcW w:w="2409" w:type="dxa"/>
          </w:tcPr>
          <w:p w14:paraId="0D8F5807" w14:textId="77777777" w:rsidR="006B26E4" w:rsidRDefault="006B26E4" w:rsidP="002B63C8">
            <w:pPr>
              <w:rPr>
                <w:sz w:val="24"/>
                <w:szCs w:val="24"/>
              </w:rPr>
            </w:pPr>
          </w:p>
        </w:tc>
      </w:tr>
      <w:tr w:rsidR="006B26E4" w14:paraId="3B279384" w14:textId="77777777" w:rsidTr="002B63C8">
        <w:trPr>
          <w:trHeight w:val="428"/>
        </w:trPr>
        <w:tc>
          <w:tcPr>
            <w:tcW w:w="3256" w:type="dxa"/>
            <w:vAlign w:val="center"/>
          </w:tcPr>
          <w:p w14:paraId="1B44272A" w14:textId="06FDF418" w:rsidR="006B26E4" w:rsidRPr="002B63C8" w:rsidRDefault="006B26E4" w:rsidP="002B63C8">
            <w:pPr>
              <w:rPr>
                <w:bCs/>
                <w:sz w:val="24"/>
                <w:szCs w:val="24"/>
              </w:rPr>
            </w:pPr>
            <w:r w:rsidRPr="002B63C8">
              <w:rPr>
                <w:bCs/>
                <w:sz w:val="24"/>
                <w:szCs w:val="24"/>
              </w:rPr>
              <w:t xml:space="preserve">DUR+DSP vč. rozpočtu </w:t>
            </w:r>
            <w:proofErr w:type="gramStart"/>
            <w:r w:rsidRPr="002B63C8">
              <w:rPr>
                <w:bCs/>
                <w:sz w:val="24"/>
                <w:szCs w:val="24"/>
              </w:rPr>
              <w:t>a  výkazu</w:t>
            </w:r>
            <w:proofErr w:type="gramEnd"/>
            <w:r w:rsidRPr="002B63C8">
              <w:rPr>
                <w:bCs/>
                <w:sz w:val="24"/>
                <w:szCs w:val="24"/>
              </w:rPr>
              <w:t xml:space="preserve"> výměr</w:t>
            </w:r>
          </w:p>
        </w:tc>
        <w:tc>
          <w:tcPr>
            <w:tcW w:w="1493" w:type="dxa"/>
            <w:vAlign w:val="center"/>
          </w:tcPr>
          <w:p w14:paraId="209F2BD5" w14:textId="77777777" w:rsidR="006B26E4" w:rsidRDefault="006B26E4" w:rsidP="002B63C8">
            <w:pPr>
              <w:rPr>
                <w:b/>
                <w:sz w:val="24"/>
                <w:szCs w:val="24"/>
              </w:rPr>
            </w:pPr>
          </w:p>
        </w:tc>
        <w:tc>
          <w:tcPr>
            <w:tcW w:w="2127" w:type="dxa"/>
          </w:tcPr>
          <w:p w14:paraId="15615F5A" w14:textId="77777777" w:rsidR="006B26E4" w:rsidRDefault="006B26E4" w:rsidP="002B63C8">
            <w:pPr>
              <w:rPr>
                <w:sz w:val="24"/>
                <w:szCs w:val="24"/>
              </w:rPr>
            </w:pPr>
          </w:p>
          <w:p w14:paraId="5393B26C" w14:textId="77777777" w:rsidR="006B26E4" w:rsidRDefault="006B26E4" w:rsidP="002B63C8">
            <w:pPr>
              <w:rPr>
                <w:sz w:val="24"/>
                <w:szCs w:val="24"/>
              </w:rPr>
            </w:pPr>
          </w:p>
        </w:tc>
        <w:tc>
          <w:tcPr>
            <w:tcW w:w="2409" w:type="dxa"/>
          </w:tcPr>
          <w:p w14:paraId="6430B1F3" w14:textId="77777777" w:rsidR="006B26E4" w:rsidRDefault="006B26E4" w:rsidP="002B63C8">
            <w:pPr>
              <w:rPr>
                <w:sz w:val="24"/>
                <w:szCs w:val="24"/>
              </w:rPr>
            </w:pPr>
          </w:p>
        </w:tc>
      </w:tr>
      <w:tr w:rsidR="006B26E4" w14:paraId="4B12E952" w14:textId="77777777" w:rsidTr="002B63C8">
        <w:tc>
          <w:tcPr>
            <w:tcW w:w="3256" w:type="dxa"/>
            <w:vAlign w:val="center"/>
          </w:tcPr>
          <w:p w14:paraId="7852F96E" w14:textId="2F285150" w:rsidR="006B26E4" w:rsidRPr="002B63C8" w:rsidRDefault="006B26E4" w:rsidP="002B63C8">
            <w:pPr>
              <w:rPr>
                <w:bCs/>
                <w:sz w:val="24"/>
                <w:szCs w:val="24"/>
              </w:rPr>
            </w:pPr>
            <w:r w:rsidRPr="002B63C8">
              <w:rPr>
                <w:bCs/>
                <w:sz w:val="24"/>
                <w:szCs w:val="24"/>
              </w:rPr>
              <w:t>D</w:t>
            </w:r>
            <w:r w:rsidR="002B63C8" w:rsidRPr="002B63C8">
              <w:rPr>
                <w:bCs/>
                <w:sz w:val="24"/>
                <w:szCs w:val="24"/>
              </w:rPr>
              <w:t>PS</w:t>
            </w:r>
            <w:r w:rsidRPr="002B63C8">
              <w:rPr>
                <w:bCs/>
                <w:sz w:val="24"/>
                <w:szCs w:val="24"/>
              </w:rPr>
              <w:t xml:space="preserve"> vč. rozpočtu </w:t>
            </w:r>
            <w:proofErr w:type="gramStart"/>
            <w:r w:rsidRPr="002B63C8">
              <w:rPr>
                <w:bCs/>
                <w:sz w:val="24"/>
                <w:szCs w:val="24"/>
              </w:rPr>
              <w:t>a  výkazu</w:t>
            </w:r>
            <w:proofErr w:type="gramEnd"/>
            <w:r w:rsidRPr="002B63C8">
              <w:rPr>
                <w:bCs/>
                <w:sz w:val="24"/>
                <w:szCs w:val="24"/>
              </w:rPr>
              <w:t xml:space="preserve"> výměr</w:t>
            </w:r>
          </w:p>
        </w:tc>
        <w:tc>
          <w:tcPr>
            <w:tcW w:w="1493" w:type="dxa"/>
            <w:vAlign w:val="center"/>
          </w:tcPr>
          <w:p w14:paraId="2237DFEF" w14:textId="77777777" w:rsidR="006B26E4" w:rsidRDefault="006B26E4" w:rsidP="002B63C8">
            <w:pPr>
              <w:rPr>
                <w:b/>
                <w:sz w:val="24"/>
                <w:szCs w:val="24"/>
              </w:rPr>
            </w:pPr>
          </w:p>
        </w:tc>
        <w:tc>
          <w:tcPr>
            <w:tcW w:w="2127" w:type="dxa"/>
          </w:tcPr>
          <w:p w14:paraId="549687C0" w14:textId="77777777" w:rsidR="006B26E4" w:rsidRDefault="006B26E4" w:rsidP="002B63C8">
            <w:pPr>
              <w:rPr>
                <w:sz w:val="24"/>
                <w:szCs w:val="24"/>
              </w:rPr>
            </w:pPr>
          </w:p>
          <w:p w14:paraId="2DE2A5DF" w14:textId="77777777" w:rsidR="006B26E4" w:rsidRDefault="006B26E4" w:rsidP="002B63C8">
            <w:pPr>
              <w:rPr>
                <w:sz w:val="24"/>
                <w:szCs w:val="24"/>
              </w:rPr>
            </w:pPr>
          </w:p>
        </w:tc>
        <w:tc>
          <w:tcPr>
            <w:tcW w:w="2409" w:type="dxa"/>
          </w:tcPr>
          <w:p w14:paraId="6B021CAC" w14:textId="77777777" w:rsidR="006B26E4" w:rsidRDefault="006B26E4" w:rsidP="002B63C8">
            <w:pPr>
              <w:rPr>
                <w:sz w:val="24"/>
                <w:szCs w:val="24"/>
              </w:rPr>
            </w:pPr>
          </w:p>
        </w:tc>
      </w:tr>
      <w:tr w:rsidR="006B26E4" w14:paraId="213CD7D6" w14:textId="77777777" w:rsidTr="002B63C8">
        <w:tc>
          <w:tcPr>
            <w:tcW w:w="3256" w:type="dxa"/>
            <w:vAlign w:val="center"/>
          </w:tcPr>
          <w:p w14:paraId="2F8DCBED" w14:textId="1227FFBB" w:rsidR="006B26E4" w:rsidRPr="002B63C8" w:rsidRDefault="002B63C8" w:rsidP="002B63C8">
            <w:pPr>
              <w:rPr>
                <w:bCs/>
                <w:sz w:val="24"/>
                <w:szCs w:val="24"/>
              </w:rPr>
            </w:pPr>
            <w:r w:rsidRPr="002B63C8">
              <w:rPr>
                <w:bCs/>
                <w:sz w:val="24"/>
                <w:szCs w:val="24"/>
              </w:rPr>
              <w:t>Projektové řízení</w:t>
            </w:r>
          </w:p>
        </w:tc>
        <w:tc>
          <w:tcPr>
            <w:tcW w:w="1493" w:type="dxa"/>
            <w:vAlign w:val="center"/>
          </w:tcPr>
          <w:p w14:paraId="6DD51478" w14:textId="77777777" w:rsidR="006B26E4" w:rsidRDefault="006B26E4" w:rsidP="002B63C8">
            <w:pPr>
              <w:rPr>
                <w:sz w:val="24"/>
                <w:szCs w:val="24"/>
              </w:rPr>
            </w:pPr>
          </w:p>
        </w:tc>
        <w:tc>
          <w:tcPr>
            <w:tcW w:w="2127" w:type="dxa"/>
          </w:tcPr>
          <w:p w14:paraId="227F237A" w14:textId="77777777" w:rsidR="006B26E4" w:rsidRDefault="006B26E4" w:rsidP="002B63C8">
            <w:pPr>
              <w:rPr>
                <w:sz w:val="24"/>
                <w:szCs w:val="24"/>
              </w:rPr>
            </w:pPr>
          </w:p>
          <w:p w14:paraId="0280B7BF" w14:textId="77777777" w:rsidR="006B26E4" w:rsidRDefault="006B26E4" w:rsidP="002B63C8">
            <w:pPr>
              <w:rPr>
                <w:sz w:val="24"/>
                <w:szCs w:val="24"/>
              </w:rPr>
            </w:pPr>
          </w:p>
        </w:tc>
        <w:tc>
          <w:tcPr>
            <w:tcW w:w="2409" w:type="dxa"/>
          </w:tcPr>
          <w:p w14:paraId="1F15C53F" w14:textId="77777777" w:rsidR="006B26E4" w:rsidRDefault="006B26E4" w:rsidP="002B63C8">
            <w:pPr>
              <w:rPr>
                <w:sz w:val="24"/>
                <w:szCs w:val="24"/>
              </w:rPr>
            </w:pPr>
          </w:p>
        </w:tc>
      </w:tr>
      <w:tr w:rsidR="006B26E4" w14:paraId="0F5E9166" w14:textId="77777777" w:rsidTr="002B63C8">
        <w:tc>
          <w:tcPr>
            <w:tcW w:w="3256" w:type="dxa"/>
            <w:vAlign w:val="center"/>
          </w:tcPr>
          <w:p w14:paraId="3630DDF9" w14:textId="50BB1C48" w:rsidR="006B26E4" w:rsidRPr="002B63C8" w:rsidRDefault="002B63C8" w:rsidP="002B63C8">
            <w:pPr>
              <w:rPr>
                <w:bCs/>
                <w:sz w:val="24"/>
                <w:szCs w:val="24"/>
              </w:rPr>
            </w:pPr>
            <w:r w:rsidRPr="002B63C8">
              <w:rPr>
                <w:bCs/>
                <w:sz w:val="24"/>
                <w:szCs w:val="24"/>
              </w:rPr>
              <w:t>Autorský dozor</w:t>
            </w:r>
          </w:p>
        </w:tc>
        <w:tc>
          <w:tcPr>
            <w:tcW w:w="1493" w:type="dxa"/>
            <w:vAlign w:val="center"/>
          </w:tcPr>
          <w:p w14:paraId="0BC059E6" w14:textId="77777777" w:rsidR="006B26E4" w:rsidRPr="006B26E4" w:rsidRDefault="006B26E4" w:rsidP="002B63C8">
            <w:pPr>
              <w:rPr>
                <w:b/>
                <w:sz w:val="24"/>
                <w:szCs w:val="24"/>
              </w:rPr>
            </w:pPr>
          </w:p>
        </w:tc>
        <w:tc>
          <w:tcPr>
            <w:tcW w:w="2127" w:type="dxa"/>
          </w:tcPr>
          <w:p w14:paraId="6D45881F" w14:textId="77777777" w:rsidR="006B26E4" w:rsidRDefault="006B26E4" w:rsidP="002B63C8">
            <w:pPr>
              <w:rPr>
                <w:sz w:val="24"/>
                <w:szCs w:val="24"/>
              </w:rPr>
            </w:pPr>
          </w:p>
          <w:p w14:paraId="1F83F69D" w14:textId="77777777" w:rsidR="006B26E4" w:rsidRDefault="006B26E4" w:rsidP="002B63C8">
            <w:pPr>
              <w:rPr>
                <w:sz w:val="24"/>
                <w:szCs w:val="24"/>
              </w:rPr>
            </w:pPr>
          </w:p>
        </w:tc>
        <w:tc>
          <w:tcPr>
            <w:tcW w:w="2409" w:type="dxa"/>
          </w:tcPr>
          <w:p w14:paraId="2498A780" w14:textId="77777777" w:rsidR="006B26E4" w:rsidRDefault="006B26E4" w:rsidP="002B63C8">
            <w:pPr>
              <w:rPr>
                <w:sz w:val="24"/>
                <w:szCs w:val="24"/>
              </w:rPr>
            </w:pPr>
          </w:p>
        </w:tc>
      </w:tr>
      <w:tr w:rsidR="002B63C8" w14:paraId="66186D83" w14:textId="77777777" w:rsidTr="002B63C8">
        <w:trPr>
          <w:trHeight w:val="593"/>
        </w:trPr>
        <w:tc>
          <w:tcPr>
            <w:tcW w:w="3256" w:type="dxa"/>
            <w:vAlign w:val="center"/>
          </w:tcPr>
          <w:p w14:paraId="347314DA" w14:textId="2D04148F" w:rsidR="002B63C8" w:rsidRDefault="002B63C8" w:rsidP="002B63C8">
            <w:pPr>
              <w:rPr>
                <w:b/>
                <w:sz w:val="24"/>
                <w:szCs w:val="24"/>
              </w:rPr>
            </w:pPr>
            <w:r>
              <w:rPr>
                <w:b/>
                <w:sz w:val="24"/>
                <w:szCs w:val="24"/>
              </w:rPr>
              <w:t>Cena celkem</w:t>
            </w:r>
          </w:p>
        </w:tc>
        <w:tc>
          <w:tcPr>
            <w:tcW w:w="1493" w:type="dxa"/>
            <w:vAlign w:val="center"/>
          </w:tcPr>
          <w:p w14:paraId="3DF3C1EB" w14:textId="77777777" w:rsidR="002B63C8" w:rsidRPr="006B26E4" w:rsidRDefault="002B63C8" w:rsidP="002B63C8">
            <w:pPr>
              <w:rPr>
                <w:b/>
                <w:sz w:val="24"/>
                <w:szCs w:val="24"/>
              </w:rPr>
            </w:pPr>
          </w:p>
        </w:tc>
        <w:tc>
          <w:tcPr>
            <w:tcW w:w="2127" w:type="dxa"/>
          </w:tcPr>
          <w:p w14:paraId="4B631C3A" w14:textId="77777777" w:rsidR="002B63C8" w:rsidRDefault="002B63C8" w:rsidP="002B63C8">
            <w:pPr>
              <w:rPr>
                <w:sz w:val="24"/>
                <w:szCs w:val="24"/>
              </w:rPr>
            </w:pPr>
          </w:p>
        </w:tc>
        <w:tc>
          <w:tcPr>
            <w:tcW w:w="2409" w:type="dxa"/>
          </w:tcPr>
          <w:p w14:paraId="343EBE54" w14:textId="77777777" w:rsidR="002B63C8" w:rsidRDefault="002B63C8" w:rsidP="002B63C8">
            <w:pPr>
              <w:rPr>
                <w:sz w:val="24"/>
                <w:szCs w:val="24"/>
              </w:rPr>
            </w:pPr>
          </w:p>
        </w:tc>
      </w:tr>
    </w:tbl>
    <w:p w14:paraId="7862DE8A" w14:textId="77777777" w:rsidR="00C0657E" w:rsidRDefault="00C0657E">
      <w:pPr>
        <w:rPr>
          <w:sz w:val="24"/>
          <w:szCs w:val="24"/>
        </w:rPr>
      </w:pPr>
    </w:p>
    <w:p w14:paraId="04003B17" w14:textId="77777777" w:rsidR="00C0657E" w:rsidRDefault="00C0657E">
      <w:pPr>
        <w:rPr>
          <w:sz w:val="24"/>
          <w:szCs w:val="24"/>
        </w:rPr>
      </w:pPr>
    </w:p>
    <w:p w14:paraId="1F58E13C" w14:textId="77777777" w:rsidR="002B63C8" w:rsidRDefault="002B63C8" w:rsidP="002B63C8">
      <w:pPr>
        <w:ind w:right="23"/>
        <w:jc w:val="both"/>
        <w:rPr>
          <w:sz w:val="24"/>
          <w:szCs w:val="24"/>
        </w:rPr>
      </w:pPr>
    </w:p>
    <w:p w14:paraId="1924DFF7" w14:textId="6BD6827D" w:rsidR="00C0657E" w:rsidRDefault="00CD0243" w:rsidP="002B63C8">
      <w:pPr>
        <w:ind w:right="23"/>
        <w:jc w:val="both"/>
        <w:rPr>
          <w:sz w:val="24"/>
          <w:szCs w:val="24"/>
        </w:rPr>
      </w:pPr>
      <w:proofErr w:type="gramStart"/>
      <w:r>
        <w:rPr>
          <w:sz w:val="24"/>
          <w:szCs w:val="24"/>
        </w:rPr>
        <w:t>V  …</w:t>
      </w:r>
      <w:proofErr w:type="gramEnd"/>
      <w:r>
        <w:rPr>
          <w:sz w:val="24"/>
          <w:szCs w:val="24"/>
        </w:rPr>
        <w:t>………………………………………… dne ……………………….</w:t>
      </w:r>
    </w:p>
    <w:p w14:paraId="5F847FAF" w14:textId="77777777" w:rsidR="00C0657E" w:rsidRDefault="00C0657E" w:rsidP="002B63C8">
      <w:pPr>
        <w:ind w:right="23"/>
        <w:jc w:val="both"/>
        <w:rPr>
          <w:sz w:val="24"/>
          <w:szCs w:val="24"/>
        </w:rPr>
      </w:pPr>
    </w:p>
    <w:p w14:paraId="18955C7D" w14:textId="4A3B0FC8" w:rsidR="00696546" w:rsidRDefault="00CD0243" w:rsidP="009D0DC8">
      <w:pPr>
        <w:ind w:left="360" w:right="23" w:hanging="360"/>
        <w:rPr>
          <w:sz w:val="24"/>
          <w:szCs w:val="24"/>
        </w:rPr>
      </w:pPr>
      <w:r>
        <w:rPr>
          <w:sz w:val="24"/>
          <w:szCs w:val="24"/>
        </w:rPr>
        <w:t xml:space="preserve">jméno a příjmení </w:t>
      </w:r>
      <w:proofErr w:type="spellStart"/>
      <w:proofErr w:type="gramStart"/>
      <w:r>
        <w:rPr>
          <w:sz w:val="24"/>
          <w:szCs w:val="24"/>
        </w:rPr>
        <w:t>statutár.zástupce</w:t>
      </w:r>
      <w:proofErr w:type="spellEnd"/>
      <w:proofErr w:type="gramEnd"/>
      <w:r>
        <w:rPr>
          <w:sz w:val="24"/>
          <w:szCs w:val="24"/>
        </w:rPr>
        <w:t>:</w:t>
      </w:r>
      <w:r>
        <w:rPr>
          <w:sz w:val="24"/>
          <w:szCs w:val="24"/>
        </w:rPr>
        <w:tab/>
        <w:t>……………………………………………………</w:t>
      </w:r>
    </w:p>
    <w:p w14:paraId="6B62673E" w14:textId="77777777" w:rsidR="009D0DC8" w:rsidRDefault="009D0DC8" w:rsidP="00696546">
      <w:pPr>
        <w:rPr>
          <w:sz w:val="24"/>
          <w:szCs w:val="24"/>
        </w:rPr>
      </w:pPr>
    </w:p>
    <w:p w14:paraId="5B41101F" w14:textId="56D95A19" w:rsidR="00C0657E" w:rsidRPr="00696546" w:rsidRDefault="00CD0243" w:rsidP="00696546">
      <w:pPr>
        <w:rPr>
          <w:sz w:val="24"/>
          <w:szCs w:val="24"/>
        </w:rPr>
      </w:pPr>
      <w:r>
        <w:rPr>
          <w:sz w:val="24"/>
          <w:szCs w:val="24"/>
        </w:rPr>
        <w:t xml:space="preserve">podpis:             </w:t>
      </w:r>
    </w:p>
    <w:p w14:paraId="6A1449EE" w14:textId="77777777" w:rsidR="00C0657E" w:rsidRDefault="00CD0243">
      <w:pPr>
        <w:jc w:val="right"/>
        <w:rPr>
          <w:b/>
          <w:sz w:val="24"/>
          <w:szCs w:val="24"/>
        </w:rPr>
      </w:pPr>
      <w:r>
        <w:rPr>
          <w:b/>
          <w:sz w:val="24"/>
          <w:szCs w:val="24"/>
        </w:rPr>
        <w:t>Příloha č. 2</w:t>
      </w:r>
    </w:p>
    <w:p w14:paraId="2765130B" w14:textId="77777777" w:rsidR="00C0657E" w:rsidRDefault="00CD0243">
      <w:pPr>
        <w:jc w:val="center"/>
        <w:rPr>
          <w:sz w:val="24"/>
          <w:szCs w:val="24"/>
        </w:rPr>
      </w:pPr>
      <w:r>
        <w:rPr>
          <w:b/>
          <w:color w:val="000000"/>
          <w:sz w:val="24"/>
          <w:szCs w:val="24"/>
        </w:rPr>
        <w:t>ČESTNÉ PROHLÁŠENÍ</w:t>
      </w:r>
    </w:p>
    <w:p w14:paraId="6B984FD4" w14:textId="77777777" w:rsidR="00C0657E" w:rsidRDefault="00CD0243">
      <w:pPr>
        <w:ind w:left="-180" w:right="23"/>
        <w:jc w:val="center"/>
        <w:rPr>
          <w:color w:val="000000"/>
          <w:sz w:val="24"/>
          <w:szCs w:val="24"/>
        </w:rPr>
      </w:pPr>
      <w:r>
        <w:rPr>
          <w:color w:val="000000"/>
          <w:sz w:val="24"/>
          <w:szCs w:val="24"/>
        </w:rPr>
        <w:t>STATUTÁRNÍHO ZÁSTUPCE UCHAZEČE O ZAKÁZKU</w:t>
      </w:r>
    </w:p>
    <w:p w14:paraId="4D3B791E" w14:textId="77777777" w:rsidR="00C0657E" w:rsidRDefault="00C0657E">
      <w:pPr>
        <w:pBdr>
          <w:bottom w:val="single" w:sz="12" w:space="1" w:color="000000"/>
        </w:pBdr>
        <w:ind w:right="23"/>
        <w:rPr>
          <w:color w:val="000000"/>
          <w:sz w:val="24"/>
          <w:szCs w:val="24"/>
        </w:rPr>
      </w:pPr>
    </w:p>
    <w:p w14:paraId="7DA24C89" w14:textId="77777777" w:rsidR="00C0657E" w:rsidRDefault="00CD0243">
      <w:pPr>
        <w:ind w:left="-180" w:right="23"/>
        <w:jc w:val="center"/>
        <w:rPr>
          <w:color w:val="000000"/>
          <w:sz w:val="24"/>
          <w:szCs w:val="24"/>
        </w:rPr>
      </w:pPr>
      <w:r>
        <w:rPr>
          <w:color w:val="000000"/>
          <w:sz w:val="24"/>
          <w:szCs w:val="24"/>
        </w:rPr>
        <w:t>název uchazeče/zájemce, IČ</w:t>
      </w:r>
    </w:p>
    <w:p w14:paraId="565F1F66" w14:textId="77777777" w:rsidR="00C0657E" w:rsidRDefault="00C0657E">
      <w:pPr>
        <w:ind w:left="-180" w:right="23"/>
        <w:jc w:val="center"/>
        <w:rPr>
          <w:color w:val="000000"/>
          <w:sz w:val="24"/>
          <w:szCs w:val="24"/>
        </w:rPr>
      </w:pPr>
    </w:p>
    <w:p w14:paraId="1A44812C" w14:textId="77777777" w:rsidR="00C0657E" w:rsidRDefault="00CD0243">
      <w:pPr>
        <w:ind w:left="-180" w:right="23"/>
        <w:jc w:val="center"/>
        <w:rPr>
          <w:b/>
          <w:color w:val="000000"/>
          <w:sz w:val="24"/>
          <w:szCs w:val="24"/>
        </w:rPr>
      </w:pPr>
      <w:r>
        <w:rPr>
          <w:b/>
          <w:color w:val="000000"/>
          <w:sz w:val="24"/>
          <w:szCs w:val="24"/>
        </w:rPr>
        <w:t xml:space="preserve">O SPLNĚNÍ ZÁKLADNÍCH KVALIFIKAČNÍCH KRITÉRIÍ </w:t>
      </w:r>
    </w:p>
    <w:p w14:paraId="511C24CA" w14:textId="77777777" w:rsidR="00C0657E" w:rsidRDefault="00CD0243">
      <w:pPr>
        <w:ind w:left="-180" w:right="23"/>
        <w:jc w:val="center"/>
        <w:rPr>
          <w:b/>
          <w:color w:val="000000"/>
          <w:sz w:val="24"/>
          <w:szCs w:val="24"/>
        </w:rPr>
      </w:pPr>
      <w:r>
        <w:rPr>
          <w:b/>
          <w:color w:val="000000"/>
          <w:sz w:val="24"/>
          <w:szCs w:val="24"/>
        </w:rPr>
        <w:t>dle §53 zákona č. 137/2006 Sb.</w:t>
      </w:r>
    </w:p>
    <w:p w14:paraId="3FBC2EE0" w14:textId="77777777" w:rsidR="00C0657E" w:rsidRDefault="00C0657E">
      <w:pPr>
        <w:ind w:left="-180" w:right="23"/>
        <w:jc w:val="center"/>
        <w:rPr>
          <w:b/>
          <w:color w:val="000000"/>
          <w:sz w:val="22"/>
          <w:szCs w:val="22"/>
        </w:rPr>
      </w:pPr>
    </w:p>
    <w:p w14:paraId="315F2AE2" w14:textId="77777777" w:rsidR="00C0657E" w:rsidRDefault="00CD0243">
      <w:pPr>
        <w:jc w:val="both"/>
        <w:rPr>
          <w:b/>
          <w:sz w:val="22"/>
          <w:szCs w:val="22"/>
        </w:rPr>
      </w:pPr>
      <w:r>
        <w:rPr>
          <w:sz w:val="22"/>
          <w:szCs w:val="22"/>
        </w:rPr>
        <w:t>Níže podepsaný statutární zástupce výše uvedeného dodavatele tímto čestně prohlašuje, že ke dni podání nabídky na zakázku:</w:t>
      </w:r>
      <w:r>
        <w:rPr>
          <w:b/>
          <w:sz w:val="22"/>
          <w:szCs w:val="22"/>
        </w:rPr>
        <w:t xml:space="preserve"> Výběrové řízení na dodavatele projektové a inženýrské činnosti a výkonu autorského dozoru k akci „Kanalizace a ČOV Hospozín - Kmetiněves“ </w:t>
      </w:r>
      <w:r>
        <w:rPr>
          <w:sz w:val="22"/>
          <w:szCs w:val="22"/>
        </w:rPr>
        <w:t>splňuje následující:</w:t>
      </w:r>
    </w:p>
    <w:p w14:paraId="2AFCDBF9" w14:textId="77777777" w:rsidR="00C0657E" w:rsidRDefault="00CD0243">
      <w:pPr>
        <w:numPr>
          <w:ilvl w:val="0"/>
          <w:numId w:val="17"/>
        </w:numPr>
        <w:ind w:left="714" w:right="23" w:hanging="357"/>
        <w:jc w:val="both"/>
        <w:rPr>
          <w:sz w:val="22"/>
          <w:szCs w:val="22"/>
        </w:rPr>
      </w:pPr>
      <w:r>
        <w:rPr>
          <w:sz w:val="22"/>
          <w:szCs w:val="22"/>
        </w:rPr>
        <w:t>nebyl pravomocně odsouzen pro trestný čin spáchaný ve prospěch zločinného spolčení, trestný čin účasti na zločinném spolčení, legalizaci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w:t>
      </w:r>
    </w:p>
    <w:p w14:paraId="418F97F4" w14:textId="77777777" w:rsidR="00C0657E" w:rsidRDefault="00CD0243">
      <w:pPr>
        <w:numPr>
          <w:ilvl w:val="0"/>
          <w:numId w:val="17"/>
        </w:numPr>
        <w:ind w:left="714" w:right="23" w:hanging="357"/>
        <w:jc w:val="both"/>
        <w:rPr>
          <w:sz w:val="22"/>
          <w:szCs w:val="22"/>
        </w:rPr>
      </w:pPr>
      <w:r>
        <w:rPr>
          <w:sz w:val="22"/>
          <w:szCs w:val="22"/>
        </w:rPr>
        <w:t>nebyl pravomocně odsouzen pro trestný čin, jehož skutková podstata souvisí s předmětem podnikání podle zvláštních předpisů nebo došlo k zahlazení odsouzení za spáchání takového trestného činu</w:t>
      </w:r>
    </w:p>
    <w:p w14:paraId="3CC543D5" w14:textId="77777777" w:rsidR="00C0657E" w:rsidRDefault="00CD0243">
      <w:pPr>
        <w:numPr>
          <w:ilvl w:val="0"/>
          <w:numId w:val="17"/>
        </w:numPr>
        <w:ind w:left="714" w:right="23" w:hanging="357"/>
        <w:jc w:val="both"/>
        <w:rPr>
          <w:sz w:val="22"/>
          <w:szCs w:val="22"/>
        </w:rPr>
      </w:pPr>
      <w:r>
        <w:rPr>
          <w:sz w:val="22"/>
          <w:szCs w:val="22"/>
        </w:rPr>
        <w:t>v posledních 3 letech</w:t>
      </w:r>
      <w:r>
        <w:rPr>
          <w:color w:val="FF0000"/>
          <w:sz w:val="22"/>
          <w:szCs w:val="22"/>
        </w:rPr>
        <w:t xml:space="preserve"> </w:t>
      </w:r>
      <w:r>
        <w:rPr>
          <w:sz w:val="22"/>
          <w:szCs w:val="22"/>
        </w:rPr>
        <w:t>nenaplnil skutkovou podstatu jednání nekalé soutěže formou podplácení podle zvláštního právního předpisu</w:t>
      </w:r>
    </w:p>
    <w:p w14:paraId="76C81433" w14:textId="77777777" w:rsidR="00C0657E" w:rsidRDefault="00CD0243">
      <w:pPr>
        <w:numPr>
          <w:ilvl w:val="0"/>
          <w:numId w:val="17"/>
        </w:numPr>
        <w:ind w:left="714" w:right="23" w:hanging="357"/>
        <w:jc w:val="both"/>
        <w:rPr>
          <w:sz w:val="22"/>
          <w:szCs w:val="22"/>
        </w:rPr>
      </w:pPr>
      <w:r>
        <w:rPr>
          <w:sz w:val="22"/>
          <w:szCs w:val="22"/>
        </w:rPr>
        <w:t>vůči jeho majetku neprobíhá nebo v posledních 3 letech neproběhlo</w:t>
      </w:r>
      <w:r>
        <w:rPr>
          <w:color w:val="FF0000"/>
          <w:sz w:val="22"/>
          <w:szCs w:val="22"/>
        </w:rPr>
        <w:t xml:space="preserve"> </w:t>
      </w:r>
      <w:r>
        <w:rPr>
          <w:sz w:val="22"/>
          <w:szCs w:val="22"/>
        </w:rPr>
        <w:t>insolventní řízení, v němž bylo vydáno rozhodnutí o úpadku nebo insolventní návrh nebyl zamítnut proto, že majetek nepostačuje k úhradě nákladů insolventního řízení, nebo nebyl konkurs zrušen proto, že majetek byl zcela nepostačující nebo zavedena nucená správa podle zvláštních právních předpisů</w:t>
      </w:r>
    </w:p>
    <w:p w14:paraId="74BBCFDA" w14:textId="77777777" w:rsidR="00C0657E" w:rsidRDefault="00CD0243">
      <w:pPr>
        <w:numPr>
          <w:ilvl w:val="0"/>
          <w:numId w:val="17"/>
        </w:numPr>
        <w:ind w:left="714" w:right="23" w:hanging="357"/>
        <w:jc w:val="both"/>
        <w:rPr>
          <w:sz w:val="22"/>
          <w:szCs w:val="22"/>
        </w:rPr>
      </w:pPr>
      <w:r>
        <w:rPr>
          <w:sz w:val="22"/>
          <w:szCs w:val="22"/>
        </w:rPr>
        <w:t xml:space="preserve">není v likvidaci </w:t>
      </w:r>
      <w:r>
        <w:rPr>
          <w:strike/>
          <w:sz w:val="22"/>
          <w:szCs w:val="22"/>
        </w:rPr>
        <w:t xml:space="preserve"> </w:t>
      </w:r>
    </w:p>
    <w:p w14:paraId="6421CA9D" w14:textId="77777777" w:rsidR="00C0657E" w:rsidRDefault="00CD0243">
      <w:pPr>
        <w:numPr>
          <w:ilvl w:val="0"/>
          <w:numId w:val="17"/>
        </w:numPr>
        <w:ind w:left="714" w:right="23" w:hanging="357"/>
        <w:jc w:val="both"/>
        <w:rPr>
          <w:sz w:val="22"/>
          <w:szCs w:val="22"/>
        </w:rPr>
      </w:pPr>
      <w:r>
        <w:rPr>
          <w:sz w:val="22"/>
          <w:szCs w:val="22"/>
        </w:rPr>
        <w:t>nemá v evidenci daní zachyceny daňové nedoplatky</w:t>
      </w:r>
    </w:p>
    <w:p w14:paraId="7F66E2F1" w14:textId="77777777" w:rsidR="00C0657E" w:rsidRDefault="00CD0243">
      <w:pPr>
        <w:numPr>
          <w:ilvl w:val="0"/>
          <w:numId w:val="17"/>
        </w:numPr>
        <w:ind w:left="714" w:right="23" w:hanging="357"/>
        <w:jc w:val="both"/>
        <w:rPr>
          <w:sz w:val="22"/>
          <w:szCs w:val="22"/>
        </w:rPr>
      </w:pPr>
      <w:r>
        <w:rPr>
          <w:sz w:val="22"/>
          <w:szCs w:val="22"/>
        </w:rPr>
        <w:t>nemá nedoplatek na pojistném a na penále na veřejné zdravotní pojištění</w:t>
      </w:r>
    </w:p>
    <w:p w14:paraId="291D25B2" w14:textId="77777777" w:rsidR="00C0657E" w:rsidRDefault="00CD0243">
      <w:pPr>
        <w:numPr>
          <w:ilvl w:val="0"/>
          <w:numId w:val="17"/>
        </w:numPr>
        <w:ind w:left="714" w:right="23" w:hanging="357"/>
        <w:jc w:val="both"/>
        <w:rPr>
          <w:sz w:val="22"/>
          <w:szCs w:val="22"/>
        </w:rPr>
      </w:pPr>
      <w:r>
        <w:rPr>
          <w:sz w:val="22"/>
          <w:szCs w:val="22"/>
        </w:rPr>
        <w:t xml:space="preserve">nemá nedoplatek na pojistném a na penále na sociální zabezpečení a příspěvku na státní politiku zaměstnanosti </w:t>
      </w:r>
    </w:p>
    <w:p w14:paraId="5E3BF81A" w14:textId="77777777" w:rsidR="00C0657E" w:rsidRDefault="00CD0243">
      <w:pPr>
        <w:numPr>
          <w:ilvl w:val="0"/>
          <w:numId w:val="17"/>
        </w:numPr>
        <w:ind w:left="714" w:right="23" w:hanging="357"/>
        <w:jc w:val="both"/>
        <w:rPr>
          <w:sz w:val="22"/>
          <w:szCs w:val="22"/>
        </w:rPr>
      </w:pPr>
      <w:r>
        <w:rPr>
          <w:sz w:val="22"/>
          <w:szCs w:val="22"/>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w:t>
      </w:r>
    </w:p>
    <w:p w14:paraId="3DA9E080" w14:textId="77777777" w:rsidR="00C0657E" w:rsidRDefault="00CD0243">
      <w:pPr>
        <w:numPr>
          <w:ilvl w:val="0"/>
          <w:numId w:val="17"/>
        </w:numPr>
        <w:ind w:left="714" w:right="23" w:hanging="357"/>
        <w:jc w:val="both"/>
        <w:rPr>
          <w:sz w:val="22"/>
          <w:szCs w:val="22"/>
        </w:rPr>
      </w:pPr>
      <w:r>
        <w:rPr>
          <w:sz w:val="22"/>
          <w:szCs w:val="22"/>
        </w:rPr>
        <w:t xml:space="preserve">který není veden v rejstříku osob se zákazem plnění veřejných zakázek               </w:t>
      </w:r>
    </w:p>
    <w:p w14:paraId="39166D49" w14:textId="77777777" w:rsidR="00C0657E" w:rsidRDefault="00C0657E">
      <w:pPr>
        <w:ind w:left="360" w:right="23" w:hanging="360"/>
        <w:jc w:val="both"/>
        <w:rPr>
          <w:sz w:val="22"/>
          <w:szCs w:val="22"/>
        </w:rPr>
      </w:pPr>
    </w:p>
    <w:p w14:paraId="2C6B5ABE" w14:textId="77777777" w:rsidR="00C0657E" w:rsidRDefault="00C0657E">
      <w:pPr>
        <w:ind w:left="360" w:right="23" w:hanging="360"/>
        <w:jc w:val="both"/>
        <w:rPr>
          <w:sz w:val="22"/>
          <w:szCs w:val="22"/>
        </w:rPr>
      </w:pPr>
    </w:p>
    <w:p w14:paraId="2D8500F8" w14:textId="77777777" w:rsidR="00C0657E" w:rsidRDefault="00CD0243">
      <w:pPr>
        <w:ind w:left="360" w:right="23" w:hanging="360"/>
        <w:jc w:val="both"/>
        <w:rPr>
          <w:sz w:val="22"/>
          <w:szCs w:val="22"/>
        </w:rPr>
      </w:pPr>
      <w:proofErr w:type="gramStart"/>
      <w:r>
        <w:rPr>
          <w:sz w:val="22"/>
          <w:szCs w:val="22"/>
        </w:rPr>
        <w:t>V  …</w:t>
      </w:r>
      <w:proofErr w:type="gramEnd"/>
      <w:r>
        <w:rPr>
          <w:sz w:val="22"/>
          <w:szCs w:val="22"/>
        </w:rPr>
        <w:t>………………………………………… dne ……………………….</w:t>
      </w:r>
    </w:p>
    <w:p w14:paraId="6282EAAE" w14:textId="77777777" w:rsidR="00C0657E" w:rsidRDefault="00C0657E">
      <w:pPr>
        <w:ind w:right="23"/>
        <w:rPr>
          <w:sz w:val="22"/>
          <w:szCs w:val="22"/>
        </w:rPr>
      </w:pPr>
    </w:p>
    <w:p w14:paraId="53720514" w14:textId="77777777" w:rsidR="00C0657E" w:rsidRDefault="00C0657E">
      <w:pPr>
        <w:ind w:right="23"/>
        <w:rPr>
          <w:sz w:val="22"/>
          <w:szCs w:val="22"/>
        </w:rPr>
      </w:pPr>
    </w:p>
    <w:p w14:paraId="5839B15F" w14:textId="77777777" w:rsidR="00C0657E" w:rsidRDefault="00CD0243">
      <w:pPr>
        <w:ind w:right="23"/>
        <w:rPr>
          <w:sz w:val="22"/>
          <w:szCs w:val="22"/>
        </w:rPr>
      </w:pPr>
      <w:r>
        <w:rPr>
          <w:sz w:val="22"/>
          <w:szCs w:val="22"/>
        </w:rPr>
        <w:t>Jméno a příjmení statutár. zástupce:</w:t>
      </w:r>
      <w:r>
        <w:rPr>
          <w:sz w:val="22"/>
          <w:szCs w:val="22"/>
        </w:rPr>
        <w:tab/>
        <w:t xml:space="preserve">……………………………  </w:t>
      </w:r>
    </w:p>
    <w:p w14:paraId="385672F0" w14:textId="77777777" w:rsidR="00C0657E" w:rsidRDefault="00C0657E">
      <w:pPr>
        <w:ind w:right="23"/>
        <w:rPr>
          <w:sz w:val="22"/>
          <w:szCs w:val="22"/>
        </w:rPr>
      </w:pPr>
    </w:p>
    <w:p w14:paraId="67842A77" w14:textId="77777777" w:rsidR="00C0657E" w:rsidRDefault="00CD0243">
      <w:pPr>
        <w:ind w:right="23"/>
        <w:rPr>
          <w:sz w:val="22"/>
          <w:szCs w:val="22"/>
        </w:rPr>
      </w:pPr>
      <w:r>
        <w:rPr>
          <w:sz w:val="22"/>
          <w:szCs w:val="22"/>
        </w:rPr>
        <w:t>podpis:</w:t>
      </w:r>
      <w:r>
        <w:rPr>
          <w:sz w:val="22"/>
          <w:szCs w:val="22"/>
        </w:rPr>
        <w:tab/>
      </w:r>
      <w:r>
        <w:rPr>
          <w:sz w:val="22"/>
          <w:szCs w:val="22"/>
        </w:rPr>
        <w:tab/>
      </w:r>
      <w:r>
        <w:rPr>
          <w:sz w:val="22"/>
          <w:szCs w:val="22"/>
        </w:rPr>
        <w:tab/>
      </w:r>
      <w:r>
        <w:rPr>
          <w:sz w:val="22"/>
          <w:szCs w:val="22"/>
        </w:rPr>
        <w:tab/>
      </w:r>
      <w:r>
        <w:rPr>
          <w:sz w:val="22"/>
          <w:szCs w:val="22"/>
        </w:rPr>
        <w:tab/>
      </w:r>
    </w:p>
    <w:p w14:paraId="545E09CB" w14:textId="77777777" w:rsidR="00C0657E" w:rsidRDefault="00CD0243">
      <w:pPr>
        <w:ind w:left="360" w:right="23" w:hanging="360"/>
        <w:jc w:val="right"/>
        <w:rPr>
          <w:b/>
          <w:sz w:val="24"/>
          <w:szCs w:val="24"/>
        </w:rPr>
      </w:pPr>
      <w:r>
        <w:br w:type="page"/>
      </w:r>
      <w:r>
        <w:rPr>
          <w:b/>
          <w:sz w:val="24"/>
          <w:szCs w:val="24"/>
        </w:rPr>
        <w:lastRenderedPageBreak/>
        <w:t>Příloha č. 3</w:t>
      </w:r>
    </w:p>
    <w:p w14:paraId="36AAA689" w14:textId="77777777" w:rsidR="00C0657E" w:rsidRDefault="00C0657E">
      <w:pPr>
        <w:ind w:left="360" w:right="23" w:hanging="360"/>
        <w:jc w:val="both"/>
        <w:rPr>
          <w:sz w:val="24"/>
          <w:szCs w:val="24"/>
        </w:rPr>
      </w:pPr>
    </w:p>
    <w:p w14:paraId="4BC39DED" w14:textId="77777777" w:rsidR="00C0657E" w:rsidRDefault="00C0657E">
      <w:pPr>
        <w:rPr>
          <w:sz w:val="24"/>
          <w:szCs w:val="24"/>
        </w:rPr>
      </w:pPr>
    </w:p>
    <w:p w14:paraId="2A8E63DE" w14:textId="77777777" w:rsidR="00C0657E" w:rsidRDefault="00CD0243">
      <w:pPr>
        <w:ind w:left="-180" w:right="23"/>
        <w:jc w:val="center"/>
        <w:rPr>
          <w:b/>
          <w:color w:val="000000"/>
          <w:sz w:val="24"/>
          <w:szCs w:val="24"/>
        </w:rPr>
      </w:pPr>
      <w:r>
        <w:rPr>
          <w:b/>
          <w:color w:val="000000"/>
          <w:sz w:val="24"/>
          <w:szCs w:val="24"/>
        </w:rPr>
        <w:t>ČESTNÉ PROHLÁŠENÍ</w:t>
      </w:r>
    </w:p>
    <w:p w14:paraId="3399FC2A" w14:textId="77777777" w:rsidR="00C0657E" w:rsidRDefault="00C0657E">
      <w:pPr>
        <w:jc w:val="center"/>
        <w:rPr>
          <w:sz w:val="24"/>
          <w:szCs w:val="24"/>
        </w:rPr>
      </w:pPr>
    </w:p>
    <w:p w14:paraId="356B99CC" w14:textId="77777777" w:rsidR="00C0657E" w:rsidRDefault="00C0657E">
      <w:pPr>
        <w:jc w:val="center"/>
        <w:rPr>
          <w:sz w:val="24"/>
          <w:szCs w:val="24"/>
        </w:rPr>
      </w:pPr>
    </w:p>
    <w:p w14:paraId="7BF7E5F9" w14:textId="77777777" w:rsidR="00C0657E" w:rsidRDefault="00C0657E">
      <w:pPr>
        <w:jc w:val="center"/>
        <w:rPr>
          <w:sz w:val="24"/>
          <w:szCs w:val="24"/>
        </w:rPr>
      </w:pPr>
    </w:p>
    <w:p w14:paraId="703E6A81" w14:textId="77777777" w:rsidR="00C0657E" w:rsidRDefault="00CD0243">
      <w:pPr>
        <w:jc w:val="center"/>
        <w:rPr>
          <w:b/>
          <w:color w:val="FF0000"/>
          <w:sz w:val="24"/>
          <w:szCs w:val="24"/>
        </w:rPr>
      </w:pPr>
      <w:r>
        <w:rPr>
          <w:sz w:val="24"/>
          <w:szCs w:val="24"/>
        </w:rPr>
        <w:t>O AKCEPTACI ZADÁVACÍCH PODMÍNEK</w:t>
      </w:r>
    </w:p>
    <w:p w14:paraId="2588CA2E" w14:textId="77777777" w:rsidR="00C0657E" w:rsidRDefault="00CD0243">
      <w:pPr>
        <w:jc w:val="center"/>
        <w:rPr>
          <w:sz w:val="24"/>
          <w:szCs w:val="24"/>
        </w:rPr>
      </w:pPr>
      <w:r>
        <w:rPr>
          <w:sz w:val="24"/>
          <w:szCs w:val="24"/>
        </w:rPr>
        <w:t>ZAKÁZKY</w:t>
      </w:r>
    </w:p>
    <w:p w14:paraId="0BC10F2C" w14:textId="77777777" w:rsidR="00C0657E" w:rsidRDefault="00C0657E">
      <w:pPr>
        <w:jc w:val="center"/>
        <w:rPr>
          <w:sz w:val="24"/>
          <w:szCs w:val="24"/>
        </w:rPr>
      </w:pPr>
    </w:p>
    <w:p w14:paraId="086FB0E7" w14:textId="77777777" w:rsidR="00C0657E" w:rsidRDefault="00CD0243">
      <w:pPr>
        <w:jc w:val="center"/>
        <w:rPr>
          <w:b/>
          <w:sz w:val="32"/>
          <w:szCs w:val="32"/>
        </w:rPr>
      </w:pPr>
      <w:r>
        <w:rPr>
          <w:b/>
          <w:sz w:val="32"/>
          <w:szCs w:val="32"/>
        </w:rPr>
        <w:t xml:space="preserve">Výběrové řízení na dodavatele projektové a inženýrské činnosti a výkonu autorského dozoru k akci „Kanalizace a ČOV </w:t>
      </w:r>
    </w:p>
    <w:p w14:paraId="3FE23DF3" w14:textId="77777777" w:rsidR="00C0657E" w:rsidRDefault="00CD0243">
      <w:pPr>
        <w:jc w:val="center"/>
        <w:rPr>
          <w:b/>
          <w:sz w:val="32"/>
          <w:szCs w:val="32"/>
        </w:rPr>
      </w:pPr>
      <w:r>
        <w:rPr>
          <w:b/>
          <w:sz w:val="32"/>
          <w:szCs w:val="32"/>
        </w:rPr>
        <w:t>Hospozín - Kmetiněves</w:t>
      </w:r>
    </w:p>
    <w:p w14:paraId="656F574F" w14:textId="77777777" w:rsidR="00C0657E" w:rsidRDefault="00C0657E">
      <w:pPr>
        <w:jc w:val="center"/>
        <w:rPr>
          <w:sz w:val="24"/>
          <w:szCs w:val="24"/>
        </w:rPr>
      </w:pPr>
    </w:p>
    <w:p w14:paraId="7B756F33" w14:textId="77777777" w:rsidR="00C0657E" w:rsidRDefault="00CD0243">
      <w:pPr>
        <w:rPr>
          <w:b/>
          <w:sz w:val="24"/>
          <w:szCs w:val="24"/>
        </w:rPr>
      </w:pPr>
      <w:r>
        <w:rPr>
          <w:sz w:val="24"/>
          <w:szCs w:val="24"/>
        </w:rPr>
        <w:t xml:space="preserve">Zadavatel:  </w:t>
      </w:r>
      <w:r>
        <w:rPr>
          <w:b/>
          <w:sz w:val="24"/>
          <w:szCs w:val="24"/>
        </w:rPr>
        <w:t>Obec Kmetiněves, Kmetiněves 17, 273 22 Hospozín</w:t>
      </w:r>
    </w:p>
    <w:p w14:paraId="6338013E" w14:textId="77777777" w:rsidR="00C0657E" w:rsidRDefault="00C0657E">
      <w:pPr>
        <w:rPr>
          <w:sz w:val="24"/>
          <w:szCs w:val="24"/>
        </w:rPr>
      </w:pPr>
    </w:p>
    <w:p w14:paraId="7694A254" w14:textId="77777777" w:rsidR="00C0657E" w:rsidRDefault="00C0657E">
      <w:pPr>
        <w:rPr>
          <w:sz w:val="24"/>
          <w:szCs w:val="24"/>
        </w:rPr>
      </w:pPr>
    </w:p>
    <w:p w14:paraId="3F24658E" w14:textId="77777777" w:rsidR="00C0657E" w:rsidRDefault="00CD0243">
      <w:pPr>
        <w:jc w:val="both"/>
        <w:rPr>
          <w:sz w:val="24"/>
          <w:szCs w:val="24"/>
        </w:rPr>
      </w:pPr>
      <w:r>
        <w:rPr>
          <w:sz w:val="24"/>
          <w:szCs w:val="24"/>
        </w:rPr>
        <w:t xml:space="preserve">Prohlašuji, že: </w:t>
      </w:r>
    </w:p>
    <w:p w14:paraId="7258C7EF" w14:textId="77777777" w:rsidR="00C0657E" w:rsidRDefault="00C0657E">
      <w:pPr>
        <w:jc w:val="both"/>
        <w:rPr>
          <w:sz w:val="24"/>
          <w:szCs w:val="24"/>
        </w:rPr>
      </w:pPr>
    </w:p>
    <w:p w14:paraId="52FB0360" w14:textId="77777777" w:rsidR="00C0657E" w:rsidRDefault="00CD0243">
      <w:pPr>
        <w:numPr>
          <w:ilvl w:val="0"/>
          <w:numId w:val="16"/>
        </w:numPr>
        <w:spacing w:line="360" w:lineRule="auto"/>
        <w:jc w:val="both"/>
        <w:rPr>
          <w:sz w:val="24"/>
          <w:szCs w:val="24"/>
        </w:rPr>
      </w:pPr>
      <w:r>
        <w:rPr>
          <w:sz w:val="24"/>
          <w:szCs w:val="24"/>
        </w:rPr>
        <w:t>nabídka neobsahuje žádné přepisy a údaje, které by mohly zadavatele uvést v omyl a obsahuje …. stran,</w:t>
      </w:r>
    </w:p>
    <w:p w14:paraId="02BD54EB" w14:textId="77777777" w:rsidR="00C0657E" w:rsidRDefault="00CD0243">
      <w:pPr>
        <w:numPr>
          <w:ilvl w:val="0"/>
          <w:numId w:val="16"/>
        </w:numPr>
        <w:spacing w:line="360" w:lineRule="auto"/>
        <w:jc w:val="both"/>
        <w:rPr>
          <w:sz w:val="24"/>
          <w:szCs w:val="24"/>
        </w:rPr>
      </w:pPr>
      <w:r>
        <w:rPr>
          <w:sz w:val="24"/>
          <w:szCs w:val="24"/>
        </w:rPr>
        <w:t>veškeré informace uvedené v nabídce jsou úplné a pravdivé,</w:t>
      </w:r>
    </w:p>
    <w:p w14:paraId="346F6316" w14:textId="77777777" w:rsidR="00C0657E" w:rsidRDefault="00CD0243">
      <w:pPr>
        <w:numPr>
          <w:ilvl w:val="0"/>
          <w:numId w:val="16"/>
        </w:numPr>
        <w:spacing w:line="360" w:lineRule="auto"/>
        <w:jc w:val="both"/>
        <w:rPr>
          <w:sz w:val="24"/>
          <w:szCs w:val="24"/>
        </w:rPr>
      </w:pPr>
      <w:r>
        <w:rPr>
          <w:sz w:val="24"/>
          <w:szCs w:val="24"/>
        </w:rPr>
        <w:t>jsem se řádně seznámil s veškerými podmínkami této zakázky a souhlasím s nimi ve všech bodech.</w:t>
      </w:r>
    </w:p>
    <w:p w14:paraId="303900D0" w14:textId="77777777" w:rsidR="00C0657E" w:rsidRDefault="00C0657E">
      <w:pPr>
        <w:spacing w:line="360" w:lineRule="auto"/>
        <w:jc w:val="both"/>
        <w:rPr>
          <w:sz w:val="24"/>
          <w:szCs w:val="24"/>
        </w:rPr>
      </w:pPr>
    </w:p>
    <w:p w14:paraId="15E0F06D" w14:textId="77777777" w:rsidR="00C0657E" w:rsidRDefault="00C0657E">
      <w:pPr>
        <w:spacing w:line="360" w:lineRule="auto"/>
        <w:jc w:val="both"/>
        <w:rPr>
          <w:b/>
          <w:sz w:val="24"/>
          <w:szCs w:val="24"/>
        </w:rPr>
      </w:pPr>
    </w:p>
    <w:p w14:paraId="7174364C" w14:textId="77777777" w:rsidR="00C0657E" w:rsidRDefault="00C0657E">
      <w:pPr>
        <w:spacing w:line="360" w:lineRule="auto"/>
        <w:jc w:val="both"/>
        <w:rPr>
          <w:b/>
          <w:sz w:val="24"/>
          <w:szCs w:val="24"/>
        </w:rPr>
      </w:pPr>
    </w:p>
    <w:p w14:paraId="1254045D" w14:textId="77777777" w:rsidR="00C0657E" w:rsidRDefault="00C0657E">
      <w:pPr>
        <w:spacing w:line="360" w:lineRule="auto"/>
        <w:jc w:val="both"/>
        <w:rPr>
          <w:b/>
          <w:sz w:val="24"/>
          <w:szCs w:val="24"/>
        </w:rPr>
      </w:pPr>
    </w:p>
    <w:p w14:paraId="3C3815EA" w14:textId="77777777" w:rsidR="00C0657E" w:rsidRDefault="00CD0243">
      <w:pPr>
        <w:ind w:right="23"/>
        <w:jc w:val="both"/>
        <w:rPr>
          <w:sz w:val="24"/>
          <w:szCs w:val="24"/>
        </w:rPr>
      </w:pPr>
      <w:proofErr w:type="gramStart"/>
      <w:r>
        <w:rPr>
          <w:sz w:val="24"/>
          <w:szCs w:val="24"/>
        </w:rPr>
        <w:t>V  …</w:t>
      </w:r>
      <w:proofErr w:type="gramEnd"/>
      <w:r>
        <w:rPr>
          <w:sz w:val="24"/>
          <w:szCs w:val="24"/>
        </w:rPr>
        <w:t>………………………………………… dne ……………………….</w:t>
      </w:r>
    </w:p>
    <w:p w14:paraId="4EAD7957" w14:textId="77777777" w:rsidR="00C0657E" w:rsidRDefault="00C0657E">
      <w:pPr>
        <w:ind w:right="23"/>
        <w:jc w:val="both"/>
        <w:rPr>
          <w:sz w:val="24"/>
          <w:szCs w:val="24"/>
        </w:rPr>
      </w:pPr>
    </w:p>
    <w:p w14:paraId="7014D572" w14:textId="77777777" w:rsidR="00C0657E" w:rsidRDefault="00C0657E">
      <w:pPr>
        <w:ind w:left="360" w:right="23" w:hanging="360"/>
        <w:jc w:val="both"/>
        <w:rPr>
          <w:sz w:val="24"/>
          <w:szCs w:val="24"/>
        </w:rPr>
      </w:pPr>
    </w:p>
    <w:p w14:paraId="6A4D6442" w14:textId="77777777" w:rsidR="00C0657E" w:rsidRDefault="00C0657E">
      <w:pPr>
        <w:ind w:left="360" w:right="23" w:hanging="360"/>
        <w:jc w:val="both"/>
        <w:rPr>
          <w:sz w:val="24"/>
          <w:szCs w:val="24"/>
        </w:rPr>
      </w:pPr>
    </w:p>
    <w:p w14:paraId="360C1CE8" w14:textId="354E7AB6" w:rsidR="00C0657E" w:rsidRDefault="00CD0243">
      <w:pPr>
        <w:ind w:left="360" w:right="23" w:hanging="360"/>
        <w:rPr>
          <w:sz w:val="24"/>
          <w:szCs w:val="24"/>
        </w:rPr>
      </w:pPr>
      <w:r>
        <w:rPr>
          <w:sz w:val="24"/>
          <w:szCs w:val="24"/>
        </w:rPr>
        <w:t xml:space="preserve">jméno a příjmení </w:t>
      </w:r>
      <w:proofErr w:type="spellStart"/>
      <w:r>
        <w:rPr>
          <w:sz w:val="24"/>
          <w:szCs w:val="24"/>
        </w:rPr>
        <w:t>statutár.zástupce</w:t>
      </w:r>
      <w:proofErr w:type="spellEnd"/>
      <w:r>
        <w:rPr>
          <w:sz w:val="24"/>
          <w:szCs w:val="24"/>
        </w:rPr>
        <w:t>:</w:t>
      </w:r>
      <w:r w:rsidR="002B63C8">
        <w:rPr>
          <w:sz w:val="24"/>
          <w:szCs w:val="24"/>
        </w:rPr>
        <w:t xml:space="preserve"> </w:t>
      </w:r>
      <w:r>
        <w:rPr>
          <w:sz w:val="24"/>
          <w:szCs w:val="24"/>
        </w:rPr>
        <w:t>……………………………………………………</w:t>
      </w:r>
    </w:p>
    <w:p w14:paraId="09BDBD76" w14:textId="77777777" w:rsidR="00C0657E" w:rsidRDefault="00C0657E">
      <w:pPr>
        <w:ind w:left="360" w:right="23" w:hanging="360"/>
        <w:rPr>
          <w:sz w:val="24"/>
          <w:szCs w:val="24"/>
        </w:rPr>
      </w:pPr>
    </w:p>
    <w:p w14:paraId="4F1A0ECA" w14:textId="77777777" w:rsidR="00C0657E" w:rsidRDefault="00C0657E">
      <w:pPr>
        <w:ind w:left="360" w:right="23" w:hanging="360"/>
        <w:jc w:val="both"/>
        <w:rPr>
          <w:sz w:val="24"/>
          <w:szCs w:val="24"/>
        </w:rPr>
      </w:pPr>
    </w:p>
    <w:p w14:paraId="35B63AB1" w14:textId="77777777" w:rsidR="00C0657E" w:rsidRDefault="00C0657E">
      <w:pPr>
        <w:ind w:left="360" w:right="23" w:hanging="360"/>
        <w:jc w:val="both"/>
        <w:rPr>
          <w:sz w:val="24"/>
          <w:szCs w:val="24"/>
        </w:rPr>
      </w:pPr>
    </w:p>
    <w:p w14:paraId="4BCA9DA5" w14:textId="2FC57CF6" w:rsidR="00C0657E" w:rsidRDefault="00CD0243" w:rsidP="002B63C8">
      <w:pPr>
        <w:ind w:left="360" w:right="23" w:hanging="360"/>
        <w:jc w:val="both"/>
        <w:rPr>
          <w:sz w:val="24"/>
          <w:szCs w:val="24"/>
        </w:rPr>
      </w:pPr>
      <w:proofErr w:type="gramStart"/>
      <w:r>
        <w:rPr>
          <w:sz w:val="24"/>
          <w:szCs w:val="24"/>
        </w:rPr>
        <w:t>podpis :</w:t>
      </w:r>
      <w:proofErr w:type="gramEnd"/>
      <w:r>
        <w:rPr>
          <w:sz w:val="24"/>
          <w:szCs w:val="24"/>
        </w:rPr>
        <w:tab/>
      </w:r>
      <w:r>
        <w:rPr>
          <w:sz w:val="24"/>
          <w:szCs w:val="24"/>
        </w:rPr>
        <w:tab/>
      </w:r>
      <w:r>
        <w:rPr>
          <w:sz w:val="24"/>
          <w:szCs w:val="24"/>
        </w:rPr>
        <w:tab/>
      </w:r>
      <w:r>
        <w:rPr>
          <w:sz w:val="24"/>
          <w:szCs w:val="24"/>
        </w:rPr>
        <w:tab/>
      </w:r>
      <w:r>
        <w:rPr>
          <w:sz w:val="24"/>
          <w:szCs w:val="24"/>
        </w:rPr>
        <w:tab/>
      </w:r>
    </w:p>
    <w:sectPr w:rsidR="00C0657E">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430AD" w14:textId="77777777" w:rsidR="00FF320F" w:rsidRDefault="00FF320F">
      <w:r>
        <w:separator/>
      </w:r>
    </w:p>
  </w:endnote>
  <w:endnote w:type="continuationSeparator" w:id="0">
    <w:p w14:paraId="717699E2" w14:textId="77777777" w:rsidR="00FF320F" w:rsidRDefault="00FF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42EE1" w14:textId="77777777" w:rsidR="00FF320F" w:rsidRDefault="00FF320F">
      <w:r>
        <w:separator/>
      </w:r>
    </w:p>
  </w:footnote>
  <w:footnote w:type="continuationSeparator" w:id="0">
    <w:p w14:paraId="5C0CD3B1" w14:textId="77777777" w:rsidR="00FF320F" w:rsidRDefault="00FF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9FC1" w14:textId="77777777" w:rsidR="00C0657E" w:rsidRDefault="00CD0243">
    <w:pPr>
      <w:pBdr>
        <w:top w:val="nil"/>
        <w:left w:val="nil"/>
        <w:bottom w:val="nil"/>
        <w:right w:val="nil"/>
        <w:between w:val="nil"/>
      </w:pBdr>
      <w:tabs>
        <w:tab w:val="center" w:pos="4536"/>
        <w:tab w:val="right" w:pos="9072"/>
        <w:tab w:val="center" w:pos="567"/>
        <w:tab w:val="center" w:pos="709"/>
        <w:tab w:val="left" w:pos="7890"/>
      </w:tabs>
      <w:jc w:val="center"/>
      <w:rPr>
        <w:i/>
        <w:color w:val="000000"/>
        <w:sz w:val="32"/>
        <w:szCs w:val="32"/>
      </w:rPr>
    </w:pPr>
    <w:r>
      <w:rPr>
        <w:i/>
        <w:noProof/>
        <w:color w:val="000000"/>
        <w:sz w:val="32"/>
        <w:szCs w:val="32"/>
      </w:rPr>
      <w:drawing>
        <wp:inline distT="0" distB="0" distL="0" distR="0" wp14:anchorId="30354433" wp14:editId="06862449">
          <wp:extent cx="714375" cy="800100"/>
          <wp:effectExtent l="0" t="0" r="0" b="0"/>
          <wp:docPr id="1" name="image1.jpg" descr="KMETINĚVES znak BARVA_5"/>
          <wp:cNvGraphicFramePr/>
          <a:graphic xmlns:a="http://schemas.openxmlformats.org/drawingml/2006/main">
            <a:graphicData uri="http://schemas.openxmlformats.org/drawingml/2006/picture">
              <pic:pic xmlns:pic="http://schemas.openxmlformats.org/drawingml/2006/picture">
                <pic:nvPicPr>
                  <pic:cNvPr id="0" name="image1.jpg" descr="KMETINĚVES znak BARVA_5"/>
                  <pic:cNvPicPr preferRelativeResize="0"/>
                </pic:nvPicPr>
                <pic:blipFill>
                  <a:blip r:embed="rId1"/>
                  <a:srcRect/>
                  <a:stretch>
                    <a:fillRect/>
                  </a:stretch>
                </pic:blipFill>
                <pic:spPr>
                  <a:xfrm>
                    <a:off x="0" y="0"/>
                    <a:ext cx="714375" cy="800100"/>
                  </a:xfrm>
                  <a:prstGeom prst="rect">
                    <a:avLst/>
                  </a:prstGeom>
                  <a:ln/>
                </pic:spPr>
              </pic:pic>
            </a:graphicData>
          </a:graphic>
        </wp:inline>
      </w:drawing>
    </w:r>
  </w:p>
  <w:p w14:paraId="023D5E2C" w14:textId="77777777" w:rsidR="00C0657E" w:rsidRDefault="00CD0243">
    <w:pPr>
      <w:pBdr>
        <w:top w:val="nil"/>
        <w:left w:val="nil"/>
        <w:bottom w:val="nil"/>
        <w:right w:val="nil"/>
        <w:between w:val="nil"/>
      </w:pBdr>
      <w:tabs>
        <w:tab w:val="center" w:pos="4536"/>
        <w:tab w:val="right" w:pos="9072"/>
        <w:tab w:val="center" w:pos="567"/>
        <w:tab w:val="center" w:pos="709"/>
        <w:tab w:val="left" w:pos="7890"/>
      </w:tabs>
      <w:rPr>
        <w:i/>
        <w:color w:val="000000"/>
        <w:sz w:val="18"/>
        <w:szCs w:val="18"/>
      </w:rPr>
    </w:pPr>
    <w:r>
      <w:rPr>
        <w:i/>
        <w:color w:val="000000"/>
        <w:sz w:val="32"/>
        <w:szCs w:val="32"/>
      </w:rPr>
      <w:tab/>
    </w:r>
  </w:p>
  <w:p w14:paraId="07527429" w14:textId="77777777" w:rsidR="00C0657E" w:rsidRDefault="00CD0243">
    <w:pPr>
      <w:jc w:val="center"/>
      <w:rPr>
        <w:rFonts w:ascii="Arial Black" w:eastAsia="Arial Black" w:hAnsi="Arial Black" w:cs="Arial Black"/>
        <w:b/>
        <w:sz w:val="32"/>
        <w:szCs w:val="32"/>
      </w:rPr>
    </w:pPr>
    <w:r>
      <w:rPr>
        <w:rFonts w:ascii="Arial Black" w:eastAsia="Arial Black" w:hAnsi="Arial Black" w:cs="Arial Black"/>
        <w:b/>
        <w:sz w:val="32"/>
        <w:szCs w:val="32"/>
      </w:rPr>
      <w:t>OBEC KMETINĚVES</w:t>
    </w:r>
  </w:p>
  <w:p w14:paraId="013F08E4" w14:textId="77777777" w:rsidR="00C0657E" w:rsidRDefault="00CD0243">
    <w:pPr>
      <w:jc w:val="center"/>
    </w:pPr>
    <w:r>
      <w:t>Obecní úřad Kmetiněves, Kmetiněves 17, 273 22 Hospozín</w:t>
    </w:r>
  </w:p>
  <w:p w14:paraId="6A44BB94" w14:textId="77777777" w:rsidR="00C0657E" w:rsidRDefault="00CD0243">
    <w:pPr>
      <w:jc w:val="center"/>
    </w:pPr>
    <w:r>
      <w:t xml:space="preserve">tel.: 315 766 044, e-mail: </w:t>
    </w:r>
    <w:hyperlink r:id="rId2">
      <w:r>
        <w:rPr>
          <w:color w:val="0563C1"/>
          <w:u w:val="single"/>
        </w:rPr>
        <w:t>oukmetineves@tiscali.cz</w:t>
      </w:r>
    </w:hyperlink>
  </w:p>
  <w:p w14:paraId="69DD0684" w14:textId="77777777" w:rsidR="00C0657E" w:rsidRDefault="00C0657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3849"/>
    <w:multiLevelType w:val="multilevel"/>
    <w:tmpl w:val="08A032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F710D4E"/>
    <w:multiLevelType w:val="multilevel"/>
    <w:tmpl w:val="52BA24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543201"/>
    <w:multiLevelType w:val="multilevel"/>
    <w:tmpl w:val="F60A6870"/>
    <w:lvl w:ilvl="0">
      <w:start w:val="1"/>
      <w:numFmt w:val="decimal"/>
      <w:lvlText w:val="%1."/>
      <w:lvlJc w:val="left"/>
      <w:pPr>
        <w:ind w:left="360" w:hanging="360"/>
      </w:pPr>
    </w:lvl>
    <w:lvl w:ilvl="1">
      <w:start w:val="1"/>
      <w:numFmt w:val="lowerLetter"/>
      <w:lvlText w:val="%2)"/>
      <w:lvlJc w:val="left"/>
      <w:pPr>
        <w:ind w:left="1080" w:hanging="360"/>
      </w:pPr>
      <w:rPr>
        <w:b/>
      </w:rPr>
    </w:lvl>
    <w:lvl w:ilvl="2">
      <w:start w:val="7"/>
      <w:numFmt w:val="bullet"/>
      <w:lvlText w:val="-"/>
      <w:lvlJc w:val="left"/>
      <w:pPr>
        <w:ind w:left="1980" w:hanging="360"/>
      </w:pPr>
      <w:rPr>
        <w:rFonts w:ascii="Times New Roman" w:eastAsia="Times New Roman" w:hAnsi="Times New Roman" w:cs="Times New Roman"/>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E23B44"/>
    <w:multiLevelType w:val="multilevel"/>
    <w:tmpl w:val="D5A0F5F8"/>
    <w:lvl w:ilvl="0">
      <w:start w:val="4"/>
      <w:numFmt w:val="upperLetter"/>
      <w:lvlText w:val="%1)"/>
      <w:lvlJc w:val="left"/>
      <w:pPr>
        <w:ind w:left="720"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694B65"/>
    <w:multiLevelType w:val="multilevel"/>
    <w:tmpl w:val="29782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814728"/>
    <w:multiLevelType w:val="multilevel"/>
    <w:tmpl w:val="F9F85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B709BA"/>
    <w:multiLevelType w:val="multilevel"/>
    <w:tmpl w:val="95A0C7FC"/>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310708"/>
    <w:multiLevelType w:val="multilevel"/>
    <w:tmpl w:val="EA9E2CF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53218D"/>
    <w:multiLevelType w:val="multilevel"/>
    <w:tmpl w:val="A1B085DC"/>
    <w:lvl w:ilvl="0">
      <w:start w:val="1"/>
      <w:numFmt w:val="lowerLetter"/>
      <w:lvlText w:val="%1)"/>
      <w:lvlJc w:val="left"/>
      <w:pPr>
        <w:ind w:left="360" w:hanging="360"/>
      </w:pPr>
    </w:lvl>
    <w:lvl w:ilvl="1">
      <w:start w:val="2"/>
      <w:numFmt w:val="decimal"/>
      <w:lvlText w:val="%2"/>
      <w:lvlJc w:val="left"/>
      <w:pPr>
        <w:ind w:left="1788" w:hanging="360"/>
      </w:pPr>
      <w:rPr>
        <w:color w:val="000000"/>
        <w:sz w:val="20"/>
        <w:szCs w:val="20"/>
        <w:u w:val="none"/>
      </w:rPr>
    </w:lvl>
    <w:lvl w:ilvl="2">
      <w:start w:val="3"/>
      <w:numFmt w:val="decimal"/>
      <w:lvlText w:val="%3."/>
      <w:lvlJc w:val="left"/>
      <w:pPr>
        <w:ind w:left="2688" w:hanging="360"/>
      </w:pPr>
      <w:rPr>
        <w:b w:val="0"/>
        <w:u w:val="none"/>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6D81948"/>
    <w:multiLevelType w:val="multilevel"/>
    <w:tmpl w:val="41EE9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EA7702"/>
    <w:multiLevelType w:val="multilevel"/>
    <w:tmpl w:val="93607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1F31A6"/>
    <w:multiLevelType w:val="multilevel"/>
    <w:tmpl w:val="F230CFE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DC3261"/>
    <w:multiLevelType w:val="multilevel"/>
    <w:tmpl w:val="BB4E1276"/>
    <w:lvl w:ilvl="0">
      <w:start w:val="1"/>
      <w:numFmt w:val="bullet"/>
      <w:lvlText w:val="▪"/>
      <w:lvlJc w:val="left"/>
      <w:pPr>
        <w:ind w:left="540" w:hanging="360"/>
      </w:pPr>
      <w:rPr>
        <w:rFonts w:ascii="Noto Sans Symbols" w:eastAsia="Noto Sans Symbols" w:hAnsi="Noto Sans Symbols" w:cs="Noto Sans Symbols"/>
        <w:b w:val="0"/>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3" w15:restartNumberingAfterBreak="0">
    <w:nsid w:val="592D6C70"/>
    <w:multiLevelType w:val="multilevel"/>
    <w:tmpl w:val="A100E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3F1930"/>
    <w:multiLevelType w:val="multilevel"/>
    <w:tmpl w:val="01E892D6"/>
    <w:lvl w:ilvl="0">
      <w:start w:val="1"/>
      <w:numFmt w:val="bullet"/>
      <w:lvlText w:val="●"/>
      <w:lvlJc w:val="left"/>
      <w:pPr>
        <w:ind w:left="720" w:hanging="360"/>
      </w:pPr>
      <w:rPr>
        <w:rFonts w:ascii="Noto Sans Symbols" w:eastAsia="Noto Sans Symbols" w:hAnsi="Noto Sans Symbols" w:cs="Noto Sans Symbols"/>
      </w:rPr>
    </w:lvl>
    <w:lvl w:ilvl="1">
      <w:start w:val="4"/>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0504A7"/>
    <w:multiLevelType w:val="multilevel"/>
    <w:tmpl w:val="3806CF2A"/>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bullet"/>
      <w:lvlText w:val="▪"/>
      <w:lvlJc w:val="left"/>
      <w:pPr>
        <w:ind w:left="1980" w:hanging="360"/>
      </w:pPr>
      <w:rPr>
        <w:rFonts w:ascii="Noto Sans Symbols" w:eastAsia="Noto Sans Symbols" w:hAnsi="Noto Sans Symbols" w:cs="Noto Sans Symbols"/>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0E417D9"/>
    <w:multiLevelType w:val="multilevel"/>
    <w:tmpl w:val="3CF4A66A"/>
    <w:lvl w:ilvl="0">
      <w:start w:val="1"/>
      <w:numFmt w:val="bullet"/>
      <w:lvlText w:val="▪"/>
      <w:lvlJc w:val="left"/>
      <w:pPr>
        <w:ind w:left="540" w:hanging="360"/>
      </w:pPr>
      <w:rPr>
        <w:rFonts w:ascii="Noto Sans Symbols" w:eastAsia="Noto Sans Symbols" w:hAnsi="Noto Sans Symbols" w:cs="Noto Sans Symbols"/>
        <w:b w:val="0"/>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7" w15:restartNumberingAfterBreak="0">
    <w:nsid w:val="720D1CC2"/>
    <w:multiLevelType w:val="hybridMultilevel"/>
    <w:tmpl w:val="9FFE6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91291E"/>
    <w:multiLevelType w:val="multilevel"/>
    <w:tmpl w:val="289C3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4"/>
  </w:num>
  <w:num w:numId="3">
    <w:abstractNumId w:val="13"/>
  </w:num>
  <w:num w:numId="4">
    <w:abstractNumId w:val="11"/>
  </w:num>
  <w:num w:numId="5">
    <w:abstractNumId w:val="5"/>
  </w:num>
  <w:num w:numId="6">
    <w:abstractNumId w:val="3"/>
  </w:num>
  <w:num w:numId="7">
    <w:abstractNumId w:val="16"/>
  </w:num>
  <w:num w:numId="8">
    <w:abstractNumId w:val="12"/>
  </w:num>
  <w:num w:numId="9">
    <w:abstractNumId w:val="9"/>
  </w:num>
  <w:num w:numId="10">
    <w:abstractNumId w:val="1"/>
  </w:num>
  <w:num w:numId="11">
    <w:abstractNumId w:val="0"/>
  </w:num>
  <w:num w:numId="12">
    <w:abstractNumId w:val="15"/>
  </w:num>
  <w:num w:numId="13">
    <w:abstractNumId w:val="2"/>
  </w:num>
  <w:num w:numId="14">
    <w:abstractNumId w:val="4"/>
  </w:num>
  <w:num w:numId="15">
    <w:abstractNumId w:val="18"/>
  </w:num>
  <w:num w:numId="16">
    <w:abstractNumId w:val="7"/>
  </w:num>
  <w:num w:numId="17">
    <w:abstractNumId w:val="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7E"/>
    <w:rsid w:val="001634BD"/>
    <w:rsid w:val="00223CE4"/>
    <w:rsid w:val="002B63C8"/>
    <w:rsid w:val="002F3A74"/>
    <w:rsid w:val="003E2B2A"/>
    <w:rsid w:val="006915B4"/>
    <w:rsid w:val="00696546"/>
    <w:rsid w:val="006B26E4"/>
    <w:rsid w:val="007D6B23"/>
    <w:rsid w:val="007F34A4"/>
    <w:rsid w:val="009D0DC8"/>
    <w:rsid w:val="009E669B"/>
    <w:rsid w:val="00C0657E"/>
    <w:rsid w:val="00C55417"/>
    <w:rsid w:val="00CD0243"/>
    <w:rsid w:val="00DC36F4"/>
    <w:rsid w:val="00FF2D70"/>
    <w:rsid w:val="00FF32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BB3B"/>
  <w15:docId w15:val="{ABF5E66F-5C58-42DD-934E-00CBC579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jc w:val="center"/>
      <w:outlineLvl w:val="0"/>
    </w:pPr>
    <w:rPr>
      <w:sz w:val="24"/>
      <w:szCs w:val="24"/>
    </w:rPr>
  </w:style>
  <w:style w:type="paragraph" w:styleId="Nadpis2">
    <w:name w:val="heading 2"/>
    <w:basedOn w:val="Normln"/>
    <w:next w:val="Normln"/>
    <w:uiPriority w:val="9"/>
    <w:unhideWhenUsed/>
    <w:qFormat/>
    <w:pPr>
      <w:keepNext/>
      <w:jc w:val="both"/>
      <w:outlineLvl w:val="1"/>
    </w:pPr>
    <w:rPr>
      <w:sz w:val="24"/>
      <w:szCs w:val="24"/>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jc w:val="center"/>
    </w:pPr>
    <w:rPr>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3E2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nemeckova.kmetineve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nemeckova.kmetineves@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ukmetineves@tiscali.cz"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C564-8CA1-4C83-93B6-0E2B661D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2088</Words>
  <Characters>12325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Fiala</dc:creator>
  <cp:lastModifiedBy>Markéta Němečková</cp:lastModifiedBy>
  <cp:revision>3</cp:revision>
  <dcterms:created xsi:type="dcterms:W3CDTF">2021-04-01T19:24:00Z</dcterms:created>
  <dcterms:modified xsi:type="dcterms:W3CDTF">2021-04-01T19:26:00Z</dcterms:modified>
</cp:coreProperties>
</file>